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0361362"/>
    <w:bookmarkStart w:id="1" w:name="_Toc443397153"/>
    <w:bookmarkStart w:id="2" w:name="_Toc357771638"/>
    <w:bookmarkStart w:id="3" w:name="_Toc346793416"/>
    <w:bookmarkStart w:id="4" w:name="_Toc328122777"/>
    <w:p w14:paraId="2A7D54B1" w14:textId="07C7CEE6" w:rsidR="00E66558" w:rsidRDefault="00C11EB4">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0480E377">
                <wp:simplePos x="0" y="0"/>
                <wp:positionH relativeFrom="margin">
                  <wp:align>left</wp:align>
                </wp:positionH>
                <wp:positionV relativeFrom="margin">
                  <wp:posOffset>721360</wp:posOffset>
                </wp:positionV>
                <wp:extent cx="6016625" cy="3276600"/>
                <wp:effectExtent l="0" t="0" r="22225" b="2540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16625" cy="3276600"/>
                        </a:xfrm>
                        <a:prstGeom prst="rect">
                          <a:avLst/>
                        </a:prstGeom>
                        <a:solidFill>
                          <a:srgbClr val="F2F2F2"/>
                        </a:solidFill>
                        <a:ln w="9528">
                          <a:solidFill>
                            <a:srgbClr val="000000"/>
                          </a:solidFill>
                          <a:prstDash val="solid"/>
                        </a:ln>
                      </wps:spPr>
                      <wps:txbx>
                        <w:txbxContent>
                          <w:p w14:paraId="2EED2A16" w14:textId="4FFD1D2E" w:rsidR="00B572C4" w:rsidRPr="00D348C0" w:rsidRDefault="00B572C4" w:rsidP="009539E3">
                            <w:pPr>
                              <w:rPr>
                                <w:bCs/>
                                <w:color w:val="auto"/>
                              </w:rPr>
                            </w:pPr>
                            <w:r w:rsidRPr="00D348C0">
                              <w:rPr>
                                <w:bCs/>
                                <w:color w:val="auto"/>
                              </w:rPr>
                              <w:t xml:space="preserve">Before completing this template, </w:t>
                            </w:r>
                            <w:r w:rsidR="00F63E9E" w:rsidRPr="00D348C0">
                              <w:rPr>
                                <w:bCs/>
                                <w:color w:val="auto"/>
                              </w:rPr>
                              <w:t xml:space="preserve">read </w:t>
                            </w:r>
                            <w:r w:rsidRPr="00D348C0">
                              <w:rPr>
                                <w:bCs/>
                                <w:color w:val="auto"/>
                              </w:rPr>
                              <w:t>the E</w:t>
                            </w:r>
                            <w:r w:rsidR="00D3578A" w:rsidRPr="00D348C0">
                              <w:rPr>
                                <w:bCs/>
                                <w:color w:val="auto"/>
                              </w:rPr>
                              <w:t xml:space="preserve">ducation </w:t>
                            </w:r>
                            <w:r w:rsidRPr="00D348C0">
                              <w:rPr>
                                <w:bCs/>
                                <w:color w:val="auto"/>
                              </w:rPr>
                              <w:t>E</w:t>
                            </w:r>
                            <w:r w:rsidR="00D3578A" w:rsidRPr="00D348C0">
                              <w:rPr>
                                <w:bCs/>
                                <w:color w:val="auto"/>
                              </w:rPr>
                              <w:t xml:space="preserve">ndowment </w:t>
                            </w:r>
                            <w:r w:rsidRPr="00D348C0">
                              <w:rPr>
                                <w:bCs/>
                                <w:color w:val="auto"/>
                              </w:rPr>
                              <w:t>F</w:t>
                            </w:r>
                            <w:r w:rsidR="00D3578A" w:rsidRPr="00D348C0">
                              <w:rPr>
                                <w:bCs/>
                                <w:color w:val="auto"/>
                              </w:rPr>
                              <w:t>oundation’s</w:t>
                            </w:r>
                            <w:r w:rsidRPr="00D348C0">
                              <w:rPr>
                                <w:bCs/>
                                <w:color w:val="auto"/>
                              </w:rPr>
                              <w:t xml:space="preserve"> guid</w:t>
                            </w:r>
                            <w:r w:rsidR="00BC67F6" w:rsidRPr="00D348C0">
                              <w:rPr>
                                <w:bCs/>
                                <w:color w:val="auto"/>
                              </w:rPr>
                              <w:t>ance</w:t>
                            </w:r>
                            <w:r w:rsidRPr="00D348C0">
                              <w:rPr>
                                <w:bCs/>
                                <w:color w:val="auto"/>
                              </w:rPr>
                              <w:t xml:space="preserve"> </w:t>
                            </w:r>
                            <w:r w:rsidR="00731581" w:rsidRPr="00D348C0">
                              <w:rPr>
                                <w:bCs/>
                                <w:color w:val="auto"/>
                              </w:rPr>
                              <w:t>on</w:t>
                            </w:r>
                            <w:r w:rsidRPr="00D348C0">
                              <w:rPr>
                                <w:bCs/>
                                <w:color w:val="auto"/>
                              </w:rPr>
                              <w:t xml:space="preserve"> </w:t>
                            </w:r>
                            <w:hyperlink r:id="rId10" w:history="1">
                              <w:r w:rsidRPr="00D348C0">
                                <w:rPr>
                                  <w:rStyle w:val="Hyperlink"/>
                                </w:rPr>
                                <w:t>using your pupil premium funding effectively</w:t>
                              </w:r>
                            </w:hyperlink>
                            <w:r w:rsidRPr="00D348C0">
                              <w:rPr>
                                <w:bCs/>
                                <w:color w:val="auto"/>
                              </w:rPr>
                              <w:t xml:space="preserve"> and DfE’s </w:t>
                            </w:r>
                            <w:hyperlink r:id="rId11" w:history="1">
                              <w:r w:rsidR="00D3578A" w:rsidRPr="00D348C0">
                                <w:rPr>
                                  <w:rStyle w:val="Hyperlink"/>
                                </w:rPr>
                                <w:t>using pupil premium guidance</w:t>
                              </w:r>
                            </w:hyperlink>
                            <w:r w:rsidRPr="00D348C0">
                              <w:rPr>
                                <w:bCs/>
                                <w:color w:val="auto"/>
                              </w:rPr>
                              <w:t>, which includes the ‘menu of approaches’. It is for school leaders to decide what activity to spend their pupil premium (and recovery premium) on, within the framework set out by the menu.</w:t>
                            </w:r>
                          </w:p>
                          <w:p w14:paraId="67CAB2FC" w14:textId="36B4196C" w:rsidR="00993CFC" w:rsidRPr="00D348C0" w:rsidRDefault="00993CFC" w:rsidP="00F33DC0">
                            <w:bookmarkStart w:id="5" w:name="_Hlk117600237"/>
                            <w:r w:rsidRPr="00D348C0">
                              <w:t xml:space="preserve">All schools that receive pupil premium (and recovery premium) are required to use this template to complete and publish </w:t>
                            </w:r>
                            <w:r w:rsidR="00306CB7" w:rsidRPr="00D348C0">
                              <w:t>a</w:t>
                            </w:r>
                            <w:r w:rsidRPr="00D348C0">
                              <w:t xml:space="preserve"> pupil premium statement on their school website by 31 December</w:t>
                            </w:r>
                            <w:r w:rsidR="00060A62" w:rsidRPr="00D348C0">
                              <w:t xml:space="preserve"> every academic year</w:t>
                            </w:r>
                            <w:r w:rsidRPr="00D348C0">
                              <w:t>.</w:t>
                            </w:r>
                          </w:p>
                          <w:p w14:paraId="5C77A3F6" w14:textId="4E035382" w:rsidR="00D877D0" w:rsidRPr="00D348C0" w:rsidRDefault="005750E2" w:rsidP="00D877D0">
                            <w:r w:rsidRPr="00D348C0">
                              <w:t>If you are starting a new pupil premium strategy plan, use this</w:t>
                            </w:r>
                            <w:r w:rsidR="004A4C45" w:rsidRPr="00D348C0">
                              <w:t xml:space="preserve"> </w:t>
                            </w:r>
                            <w:r w:rsidR="003C4C27" w:rsidRPr="00D348C0">
                              <w:t>blank template</w:t>
                            </w:r>
                            <w:r w:rsidRPr="00D348C0">
                              <w:t xml:space="preserve">. If you are continuing a strategy </w:t>
                            </w:r>
                            <w:r w:rsidR="004E1D73" w:rsidRPr="00D348C0">
                              <w:t>plan from</w:t>
                            </w:r>
                            <w:r w:rsidR="00D877D0" w:rsidRPr="00D348C0">
                              <w:t xml:space="preserve"> </w:t>
                            </w:r>
                            <w:r w:rsidR="00904A66" w:rsidRPr="00D348C0">
                              <w:t>last</w:t>
                            </w:r>
                            <w:r w:rsidRPr="00D348C0">
                              <w:t xml:space="preserve"> academic year, you may </w:t>
                            </w:r>
                            <w:r w:rsidR="00A50104" w:rsidRPr="00D348C0">
                              <w:t>prefer</w:t>
                            </w:r>
                            <w:r w:rsidRPr="00D348C0">
                              <w:t xml:space="preserve"> to edit your </w:t>
                            </w:r>
                            <w:bookmarkEnd w:id="5"/>
                            <w:r w:rsidR="00D877D0" w:rsidRPr="00D348C0">
                              <w:t>existing statement</w:t>
                            </w:r>
                            <w:r w:rsidR="00D72C08" w:rsidRPr="00D348C0">
                              <w:t xml:space="preserve">, </w:t>
                            </w:r>
                            <w:r w:rsidR="005E18CB" w:rsidRPr="00D348C0">
                              <w:t>if</w:t>
                            </w:r>
                            <w:r w:rsidR="007610B5" w:rsidRPr="00D348C0">
                              <w:t xml:space="preserve"> that version was published using the template</w:t>
                            </w:r>
                            <w:r w:rsidR="00D877D0" w:rsidRPr="00D348C0">
                              <w:t>.</w:t>
                            </w:r>
                            <w:r w:rsidR="00CB24A4" w:rsidRPr="00D348C0">
                              <w:t xml:space="preserve"> </w:t>
                            </w:r>
                          </w:p>
                          <w:p w14:paraId="2A7D54B6" w14:textId="6B6F3880" w:rsidR="00E66558" w:rsidRPr="00D348C0" w:rsidRDefault="009D71E8">
                            <w:pPr>
                              <w:keepNext/>
                              <w:spacing w:before="120" w:after="120"/>
                              <w:outlineLvl w:val="1"/>
                              <w:rPr>
                                <w:bCs/>
                                <w:sz w:val="28"/>
                                <w:szCs w:val="28"/>
                              </w:rPr>
                            </w:pPr>
                            <w:r w:rsidRPr="00D348C0">
                              <w:rPr>
                                <w:bCs/>
                                <w:color w:val="auto"/>
                              </w:rPr>
                              <w:t xml:space="preserve">Before publishing your completed statement, delete the instructions (text in italics) in this template, </w:t>
                            </w:r>
                            <w:r w:rsidR="00C10BCF">
                              <w:rPr>
                                <w:bCs/>
                                <w:color w:val="auto"/>
                              </w:rPr>
                              <w:t>and</w:t>
                            </w:r>
                            <w:r w:rsidRPr="00D348C0">
                              <w:rPr>
                                <w:bCs/>
                                <w:color w:val="auto"/>
                              </w:rPr>
                              <w:t xml:space="preserve"> this text box.</w:t>
                            </w: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1" o:spid="_x0000_s1026" type="#_x0000_t202" style="position:absolute;margin-left:0;margin-top:56.8pt;width:473.75pt;height:25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" fillcolor="#f2f2f2" strokeweight=".26467mm">
                <v:textbox>
                  <w:txbxContent>
                    <w:p w14:paraId="2EED2A16" w14:textId="4FFD1D2E" w:rsidR="00B572C4" w:rsidRPr="00D348C0" w:rsidRDefault="00B572C4" w:rsidP="009539E3">
                      <w:pPr>
                        <w:rPr>
                          <w:bCs/>
                          <w:color w:val="auto"/>
                        </w:rPr>
                      </w:pPr>
                      <w:r w:rsidRPr="00D348C0">
                        <w:rPr>
                          <w:bCs/>
                          <w:color w:val="auto"/>
                        </w:rPr>
                        <w:t xml:space="preserve">Before completing this template, </w:t>
                      </w:r>
                      <w:r w:rsidR="00F63E9E" w:rsidRPr="00D348C0">
                        <w:rPr>
                          <w:bCs/>
                          <w:color w:val="auto"/>
                        </w:rPr>
                        <w:t xml:space="preserve">read </w:t>
                      </w:r>
                      <w:r w:rsidRPr="00D348C0">
                        <w:rPr>
                          <w:bCs/>
                          <w:color w:val="auto"/>
                        </w:rPr>
                        <w:t>the E</w:t>
                      </w:r>
                      <w:r w:rsidR="00D3578A" w:rsidRPr="00D348C0">
                        <w:rPr>
                          <w:bCs/>
                          <w:color w:val="auto"/>
                        </w:rPr>
                        <w:t xml:space="preserve">ducation </w:t>
                      </w:r>
                      <w:r w:rsidRPr="00D348C0">
                        <w:rPr>
                          <w:bCs/>
                          <w:color w:val="auto"/>
                        </w:rPr>
                        <w:t>E</w:t>
                      </w:r>
                      <w:r w:rsidR="00D3578A" w:rsidRPr="00D348C0">
                        <w:rPr>
                          <w:bCs/>
                          <w:color w:val="auto"/>
                        </w:rPr>
                        <w:t xml:space="preserve">ndowment </w:t>
                      </w:r>
                      <w:r w:rsidRPr="00D348C0">
                        <w:rPr>
                          <w:bCs/>
                          <w:color w:val="auto"/>
                        </w:rPr>
                        <w:t>F</w:t>
                      </w:r>
                      <w:r w:rsidR="00D3578A" w:rsidRPr="00D348C0">
                        <w:rPr>
                          <w:bCs/>
                          <w:color w:val="auto"/>
                        </w:rPr>
                        <w:t>oundation’s</w:t>
                      </w:r>
                      <w:r w:rsidRPr="00D348C0">
                        <w:rPr>
                          <w:bCs/>
                          <w:color w:val="auto"/>
                        </w:rPr>
                        <w:t xml:space="preserve"> guid</w:t>
                      </w:r>
                      <w:r w:rsidR="00BC67F6" w:rsidRPr="00D348C0">
                        <w:rPr>
                          <w:bCs/>
                          <w:color w:val="auto"/>
                        </w:rPr>
                        <w:t>ance</w:t>
                      </w:r>
                      <w:r w:rsidRPr="00D348C0">
                        <w:rPr>
                          <w:bCs/>
                          <w:color w:val="auto"/>
                        </w:rPr>
                        <w:t xml:space="preserve"> </w:t>
                      </w:r>
                      <w:r w:rsidR="00731581" w:rsidRPr="00D348C0">
                        <w:rPr>
                          <w:bCs/>
                          <w:color w:val="auto"/>
                        </w:rPr>
                        <w:t>on</w:t>
                      </w:r>
                      <w:r w:rsidRPr="00D348C0">
                        <w:rPr>
                          <w:bCs/>
                          <w:color w:val="auto"/>
                        </w:rPr>
                        <w:t xml:space="preserve"> </w:t>
                      </w:r>
                      <w:hyperlink r:id="rId12" w:history="1">
                        <w:r w:rsidRPr="00D348C0">
                          <w:rPr>
                            <w:rStyle w:val="Hyperlink"/>
                          </w:rPr>
                          <w:t>using your pupil premium funding effectively</w:t>
                        </w:r>
                      </w:hyperlink>
                      <w:r w:rsidRPr="00D348C0">
                        <w:rPr>
                          <w:bCs/>
                          <w:color w:val="auto"/>
                        </w:rPr>
                        <w:t xml:space="preserve"> and DfE’s </w:t>
                      </w:r>
                      <w:hyperlink r:id="rId13" w:history="1">
                        <w:r w:rsidR="00D3578A" w:rsidRPr="00D348C0">
                          <w:rPr>
                            <w:rStyle w:val="Hyperlink"/>
                          </w:rPr>
                          <w:t>using pupil premium guidance</w:t>
                        </w:r>
                      </w:hyperlink>
                      <w:r w:rsidRPr="00D348C0">
                        <w:rPr>
                          <w:bCs/>
                          <w:color w:val="auto"/>
                        </w:rPr>
                        <w:t>, which includes the ‘menu of approaches’. It is for school leaders to decide what activity to spend their pupil premium (and recovery premium) on, within the framework set out by the menu.</w:t>
                      </w:r>
                    </w:p>
                    <w:p w14:paraId="67CAB2FC" w14:textId="36B4196C" w:rsidR="00993CFC" w:rsidRPr="00D348C0" w:rsidRDefault="00993CFC" w:rsidP="00F33DC0">
                      <w:bookmarkStart w:id="6" w:name="_Hlk117600237"/>
                      <w:r w:rsidRPr="00D348C0">
                        <w:t xml:space="preserve">All schools that receive pupil premium (and recovery premium) are required to use this template to complete and publish </w:t>
                      </w:r>
                      <w:r w:rsidR="00306CB7" w:rsidRPr="00D348C0">
                        <w:t>a</w:t>
                      </w:r>
                      <w:r w:rsidRPr="00D348C0">
                        <w:t xml:space="preserve"> pupil premium statement on their school website by 31 December</w:t>
                      </w:r>
                      <w:r w:rsidR="00060A62" w:rsidRPr="00D348C0">
                        <w:t xml:space="preserve"> every academic year</w:t>
                      </w:r>
                      <w:r w:rsidRPr="00D348C0">
                        <w:t>.</w:t>
                      </w:r>
                    </w:p>
                    <w:p w14:paraId="5C77A3F6" w14:textId="4E035382" w:rsidR="00D877D0" w:rsidRPr="00D348C0" w:rsidRDefault="005750E2" w:rsidP="00D877D0">
                      <w:r w:rsidRPr="00D348C0">
                        <w:t>If you are starting a new pupil premium strategy plan, use this</w:t>
                      </w:r>
                      <w:r w:rsidR="004A4C45" w:rsidRPr="00D348C0">
                        <w:t xml:space="preserve"> </w:t>
                      </w:r>
                      <w:r w:rsidR="003C4C27" w:rsidRPr="00D348C0">
                        <w:t>blank template</w:t>
                      </w:r>
                      <w:r w:rsidRPr="00D348C0">
                        <w:t xml:space="preserve">. If you are continuing a strategy </w:t>
                      </w:r>
                      <w:r w:rsidR="004E1D73" w:rsidRPr="00D348C0">
                        <w:t>plan from</w:t>
                      </w:r>
                      <w:r w:rsidR="00D877D0" w:rsidRPr="00D348C0">
                        <w:t xml:space="preserve"> </w:t>
                      </w:r>
                      <w:r w:rsidR="00904A66" w:rsidRPr="00D348C0">
                        <w:t>last</w:t>
                      </w:r>
                      <w:r w:rsidRPr="00D348C0">
                        <w:t xml:space="preserve"> academic year, you may </w:t>
                      </w:r>
                      <w:r w:rsidR="00A50104" w:rsidRPr="00D348C0">
                        <w:t>prefer</w:t>
                      </w:r>
                      <w:r w:rsidRPr="00D348C0">
                        <w:t xml:space="preserve"> to edit your </w:t>
                      </w:r>
                      <w:bookmarkEnd w:id="6"/>
                      <w:r w:rsidR="00D877D0" w:rsidRPr="00D348C0">
                        <w:t>existing statement</w:t>
                      </w:r>
                      <w:r w:rsidR="00D72C08" w:rsidRPr="00D348C0">
                        <w:t xml:space="preserve">, </w:t>
                      </w:r>
                      <w:r w:rsidR="005E18CB" w:rsidRPr="00D348C0">
                        <w:t>if</w:t>
                      </w:r>
                      <w:r w:rsidR="007610B5" w:rsidRPr="00D348C0">
                        <w:t xml:space="preserve"> that version was published using the template</w:t>
                      </w:r>
                      <w:r w:rsidR="00D877D0" w:rsidRPr="00D348C0">
                        <w:t>.</w:t>
                      </w:r>
                      <w:r w:rsidR="00CB24A4" w:rsidRPr="00D348C0">
                        <w:t xml:space="preserve"> </w:t>
                      </w:r>
                    </w:p>
                    <w:p w14:paraId="2A7D54B6" w14:textId="6B6F3880" w:rsidR="00E66558" w:rsidRPr="00D348C0" w:rsidRDefault="009D71E8">
                      <w:pPr>
                        <w:keepNext/>
                        <w:spacing w:before="120" w:after="120"/>
                        <w:outlineLvl w:val="1"/>
                        <w:rPr>
                          <w:bCs/>
                          <w:sz w:val="28"/>
                          <w:szCs w:val="28"/>
                        </w:rPr>
                      </w:pPr>
                      <w:r w:rsidRPr="00D348C0">
                        <w:rPr>
                          <w:bCs/>
                          <w:color w:val="auto"/>
                        </w:rPr>
                        <w:t xml:space="preserve">Before publishing your completed statement, delete the instructions (text in italics) in this template, </w:t>
                      </w:r>
                      <w:r w:rsidR="00C10BCF">
                        <w:rPr>
                          <w:bCs/>
                          <w:color w:val="auto"/>
                        </w:rPr>
                        <w:t>and</w:t>
                      </w:r>
                      <w:r w:rsidRPr="00D348C0">
                        <w:rPr>
                          <w:bCs/>
                          <w:color w:val="auto"/>
                        </w:rPr>
                        <w:t xml:space="preserve"> this text box.</w:t>
                      </w:r>
                    </w:p>
                  </w:txbxContent>
                </v:textbox>
                <w10:wrap type="square" anchorx="margin" anchory="margin"/>
              </v:shape>
            </w:pict>
          </mc:Fallback>
        </mc:AlternateContent>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 [</w:t>
      </w:r>
      <w:r w:rsidR="00BD4B12" w:rsidRPr="00C10BCF">
        <w:rPr>
          <w:i/>
          <w:iCs/>
        </w:rPr>
        <w:t>i</w:t>
      </w:r>
      <w:r w:rsidR="00226317" w:rsidRPr="00C10BCF">
        <w:rPr>
          <w:i/>
          <w:iCs/>
        </w:rPr>
        <w:t>nsert school nam</w:t>
      </w:r>
      <w:r w:rsidRPr="00C10BCF">
        <w:rPr>
          <w:i/>
          <w:iCs/>
        </w:rPr>
        <w:t>e</w:t>
      </w:r>
      <w:r>
        <w:t>]</w:t>
      </w:r>
    </w:p>
    <w:p w14:paraId="77015CC2" w14:textId="77777777" w:rsidR="005E18CB" w:rsidRDefault="005E18CB" w:rsidP="00C62989"/>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B7854F3" w:rsidR="002940F3" w:rsidRDefault="00C26561">
            <w:pPr>
              <w:pStyle w:val="TableRow"/>
            </w:pPr>
            <w:r>
              <w:t>103</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F7EE594" w:rsidR="002940F3" w:rsidRDefault="00C26561">
            <w:pPr>
              <w:pStyle w:val="TableRow"/>
            </w:pPr>
            <w:r>
              <w:t>23.3%</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proofErr w:type="gramStart"/>
            <w:r w:rsidRPr="004B4D0A">
              <w:rPr>
                <w:b/>
              </w:rPr>
              <w:t>3 year</w:t>
            </w:r>
            <w:proofErr w:type="gramEnd"/>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B677E8" w14:textId="77777777" w:rsidR="002940F3" w:rsidRDefault="009E5D58">
            <w:pPr>
              <w:pStyle w:val="TableRow"/>
            </w:pPr>
            <w:r>
              <w:t>2023-24</w:t>
            </w:r>
          </w:p>
          <w:p w14:paraId="62497420" w14:textId="77777777" w:rsidR="009E5D58" w:rsidRDefault="009E5D58">
            <w:pPr>
              <w:pStyle w:val="TableRow"/>
            </w:pPr>
            <w:r>
              <w:t>2024-25</w:t>
            </w:r>
          </w:p>
          <w:p w14:paraId="2A7D54BF" w14:textId="5522709D" w:rsidR="009E5D58" w:rsidRDefault="009E5D58">
            <w:pPr>
              <w:pStyle w:val="TableRow"/>
            </w:pPr>
            <w:r>
              <w:t>2025-26</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53D8B4DB" w:rsidR="002940F3" w:rsidRDefault="009E5D58" w:rsidP="009E5D58">
            <w:pPr>
              <w:pStyle w:val="TableRow"/>
              <w:ind w:left="0"/>
            </w:pPr>
            <w:r>
              <w:t>December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B719044" w:rsidR="002940F3" w:rsidRDefault="009E5D58">
            <w:pPr>
              <w:pStyle w:val="TableRow"/>
            </w:pPr>
            <w:r>
              <w:t>July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1D7E6E" w14:textId="77777777" w:rsidR="002940F3" w:rsidRDefault="009E5D58">
            <w:pPr>
              <w:pStyle w:val="TableRow"/>
            </w:pPr>
            <w:r>
              <w:t>Mrs N Wright</w:t>
            </w:r>
          </w:p>
          <w:p w14:paraId="2A7D54C8" w14:textId="12376767" w:rsidR="009E5D58" w:rsidRDefault="009E5D58">
            <w:pPr>
              <w:pStyle w:val="TableRow"/>
            </w:pPr>
            <w:r>
              <w:t>Headteacher</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267521" w14:textId="77777777" w:rsidR="002940F3" w:rsidRDefault="009E5D58">
            <w:pPr>
              <w:pStyle w:val="TableRow"/>
            </w:pPr>
            <w:r>
              <w:t>Mrs C Kipling</w:t>
            </w:r>
          </w:p>
          <w:p w14:paraId="2A7D54CB" w14:textId="1737D04F" w:rsidR="009E5D58" w:rsidRDefault="009E5D58">
            <w:pPr>
              <w:pStyle w:val="TableRow"/>
            </w:pPr>
            <w:r>
              <w:t>Deputy Headteacher</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lastRenderedPageBreak/>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30C10943" w:rsidR="002940F3" w:rsidRDefault="009E5D58">
            <w:pPr>
              <w:pStyle w:val="TableRow"/>
            </w:pPr>
            <w:r>
              <w:t>Mrs C Turner</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E3164C6" w:rsidR="00E66558" w:rsidRDefault="009D71E8">
            <w:pPr>
              <w:pStyle w:val="TableRow"/>
            </w:pPr>
            <w:r>
              <w:t>£</w:t>
            </w:r>
            <w:r w:rsidR="009E5D58">
              <w:t>42,195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37D9CD1" w:rsidR="00E66558" w:rsidRDefault="009D71E8">
            <w:pPr>
              <w:pStyle w:val="TableRow"/>
            </w:pPr>
            <w:r>
              <w:t>£</w:t>
            </w:r>
            <w:r w:rsidR="00B57585">
              <w:t>2,755</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4F5E34E" w:rsidR="00E66558" w:rsidRDefault="009D71E8">
            <w:pPr>
              <w:pStyle w:val="TableRow"/>
            </w:pPr>
            <w:r>
              <w:t>£</w:t>
            </w:r>
            <w:r w:rsidR="00B57585">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D141A93" w:rsidR="00E66558" w:rsidRDefault="009D71E8">
            <w:pPr>
              <w:pStyle w:val="TableRow"/>
            </w:pPr>
            <w:r>
              <w:t>£</w:t>
            </w:r>
            <w:r w:rsidR="00EF13A7">
              <w:t>44,950</w:t>
            </w:r>
          </w:p>
        </w:tc>
      </w:tr>
    </w:tbl>
    <w:p w14:paraId="2A7D54E4" w14:textId="77777777" w:rsidR="00E66558" w:rsidRDefault="009D71E8">
      <w:pPr>
        <w:pStyle w:val="Heading1"/>
      </w:pPr>
      <w:r>
        <w:lastRenderedPageBreak/>
        <w:t>Part A: Pupil premium strategy plan</w:t>
      </w:r>
    </w:p>
    <w:p w14:paraId="2A7D54E5" w14:textId="77777777" w:rsidR="00E66558" w:rsidRDefault="009D71E8" w:rsidP="00EF13A7">
      <w:pPr>
        <w:pStyle w:val="Heading2"/>
        <w:spacing w:after="0"/>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0E353" w14:textId="77777777" w:rsidR="00EF13A7" w:rsidRDefault="00EF13A7" w:rsidP="00EF13A7">
            <w:pPr>
              <w:spacing w:after="0"/>
            </w:pPr>
            <w:r>
              <w:t xml:space="preserve">At Cockfield Primary we see the raising of attainment for disadvantaged children as part of our commitment to help all children achieve their full potential by: </w:t>
            </w:r>
          </w:p>
          <w:p w14:paraId="771C5E94" w14:textId="77777777" w:rsidR="00EF13A7" w:rsidRDefault="00EF13A7" w:rsidP="00EF13A7">
            <w:pPr>
              <w:spacing w:after="0"/>
              <w:ind w:left="360"/>
            </w:pPr>
            <w:r>
              <w:t xml:space="preserve">• Following our core values and ethos of care, believe, achieve together </w:t>
            </w:r>
          </w:p>
          <w:p w14:paraId="497295E8" w14:textId="77777777" w:rsidR="00EF13A7" w:rsidRDefault="00EF13A7" w:rsidP="00EF13A7">
            <w:pPr>
              <w:spacing w:after="0"/>
              <w:ind w:left="360"/>
            </w:pPr>
            <w:r>
              <w:t xml:space="preserve">• Promoting an ethos of attainment for all children rather than stereotyping disadvantaged children as a group with less potential to succeed. </w:t>
            </w:r>
          </w:p>
          <w:p w14:paraId="7D3F5D9C" w14:textId="77777777" w:rsidR="00EF13A7" w:rsidRDefault="00EF13A7" w:rsidP="00EF13A7">
            <w:pPr>
              <w:spacing w:after="0"/>
              <w:ind w:left="360"/>
            </w:pPr>
            <w:r>
              <w:t xml:space="preserve">• Having individualised approaches to address barriers to learning at an early stage through intervention. </w:t>
            </w:r>
          </w:p>
          <w:p w14:paraId="5BF7CB9C" w14:textId="77777777" w:rsidR="00EF13A7" w:rsidRDefault="00EF13A7" w:rsidP="00EF13A7">
            <w:pPr>
              <w:spacing w:after="0"/>
              <w:ind w:left="360"/>
            </w:pPr>
            <w:r>
              <w:t xml:space="preserve">• Focusing on high quality teaching and effective deployment of staff to support disadvantaged children. </w:t>
            </w:r>
          </w:p>
          <w:p w14:paraId="765DFC37" w14:textId="77777777" w:rsidR="00EF13A7" w:rsidRDefault="00EF13A7" w:rsidP="00EF13A7">
            <w:pPr>
              <w:spacing w:after="0"/>
              <w:ind w:left="360"/>
            </w:pPr>
            <w:r>
              <w:t xml:space="preserve">• Make decisions based on detailed data analysis and responding to evidence. </w:t>
            </w:r>
          </w:p>
          <w:p w14:paraId="2A7D54E9" w14:textId="4C4B0DD2" w:rsidR="00E66558" w:rsidRPr="00EF13A7" w:rsidRDefault="00EF13A7" w:rsidP="00EF13A7">
            <w:pPr>
              <w:spacing w:after="0"/>
              <w:ind w:left="360"/>
              <w:rPr>
                <w:i/>
                <w:iCs/>
              </w:rPr>
            </w:pPr>
            <w:r>
              <w:t>• Enriching our children’s cultural capital by providing rich experiences throughout their school life and giving them real opportunities to have a voice and engage in service.</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59547E2" w:rsidR="00E66558" w:rsidRPr="00E24E84" w:rsidRDefault="00EF13A7">
            <w:pPr>
              <w:pStyle w:val="TableRowCentered"/>
              <w:jc w:val="left"/>
            </w:pPr>
            <w:r w:rsidRPr="00E24E84">
              <w:rPr>
                <w:iCs/>
                <w:sz w:val="22"/>
                <w:szCs w:val="22"/>
              </w:rPr>
              <w:t>Attendance of many disadvantaged children is lower than that of non-disadvantaged children. Many children who are Persistently Absent are also</w:t>
            </w:r>
            <w:r w:rsidR="00E24E84" w:rsidRPr="00E24E84">
              <w:rPr>
                <w:iCs/>
                <w:sz w:val="22"/>
                <w:szCs w:val="22"/>
              </w:rPr>
              <w:t xml:space="preserve"> disadvantaged.</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EB7B864" w:rsidR="00E66558" w:rsidRDefault="00E24E84">
            <w:pPr>
              <w:pStyle w:val="TableRowCentered"/>
              <w:jc w:val="left"/>
              <w:rPr>
                <w:sz w:val="22"/>
                <w:szCs w:val="22"/>
              </w:rPr>
            </w:pPr>
            <w:r>
              <w:rPr>
                <w:sz w:val="22"/>
                <w:szCs w:val="22"/>
              </w:rPr>
              <w:t>Some disadvantaged children are less secure in their phonics at the end of Year 1 than non-disadvantaged children.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6E3DE5C" w:rsidR="00E66558" w:rsidRDefault="007B73F6">
            <w:pPr>
              <w:pStyle w:val="TableRowCentered"/>
              <w:jc w:val="left"/>
              <w:rPr>
                <w:sz w:val="22"/>
                <w:szCs w:val="22"/>
              </w:rPr>
            </w:pPr>
            <w:r>
              <w:rPr>
                <w:sz w:val="22"/>
                <w:szCs w:val="22"/>
              </w:rPr>
              <w:t xml:space="preserve">Some disadvantaged </w:t>
            </w:r>
            <w:r w:rsidR="001A0B76">
              <w:rPr>
                <w:sz w:val="22"/>
                <w:szCs w:val="22"/>
              </w:rPr>
              <w:t>children do not have the resilience and emotional literacy skills which they need to become independent learners.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56348DC" w:rsidR="00E66558" w:rsidRDefault="001A0B76">
            <w:pPr>
              <w:pStyle w:val="TableRowCentered"/>
              <w:jc w:val="left"/>
              <w:rPr>
                <w:iCs/>
                <w:sz w:val="22"/>
              </w:rPr>
            </w:pPr>
            <w:r>
              <w:rPr>
                <w:iCs/>
                <w:sz w:val="22"/>
              </w:rPr>
              <w:t>Some disadvantaged children do not develop basic maths skills sufficiently to excel in mathematics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6AB5DFE" w:rsidR="00E66558" w:rsidRDefault="001A0B76">
            <w:pPr>
              <w:pStyle w:val="TableRowCentered"/>
              <w:jc w:val="left"/>
              <w:rPr>
                <w:iCs/>
                <w:sz w:val="22"/>
              </w:rPr>
            </w:pPr>
            <w:r>
              <w:rPr>
                <w:iCs/>
                <w:sz w:val="22"/>
              </w:rPr>
              <w:t xml:space="preserve">Some disadvantaged children do not develop </w:t>
            </w:r>
            <w:r w:rsidR="00A61435">
              <w:rPr>
                <w:iCs/>
                <w:sz w:val="22"/>
              </w:rPr>
              <w:t>fluency</w:t>
            </w:r>
            <w:r>
              <w:rPr>
                <w:iCs/>
                <w:sz w:val="22"/>
              </w:rPr>
              <w:t xml:space="preserve"> in their decoding and comprehension skills which means that they do not become </w:t>
            </w:r>
            <w:r w:rsidR="00A61435">
              <w:rPr>
                <w:iCs/>
                <w:sz w:val="22"/>
              </w:rPr>
              <w:t>‘readers for pleasure’.</w:t>
            </w:r>
          </w:p>
        </w:tc>
      </w:tr>
    </w:tbl>
    <w:p w14:paraId="2A7D54FF" w14:textId="77777777" w:rsidR="00E66558" w:rsidRDefault="009D71E8">
      <w:pPr>
        <w:pStyle w:val="Heading2"/>
        <w:spacing w:before="600"/>
      </w:pPr>
      <w:r>
        <w:t xml:space="preserve">Intended </w:t>
      </w:r>
      <w:r w:rsidRPr="00A968DA">
        <w:t>outcomes</w:t>
      </w:r>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597E9" w14:textId="77777777" w:rsidR="00A61435" w:rsidRDefault="00A61435">
            <w:pPr>
              <w:pStyle w:val="TableRow"/>
            </w:pPr>
            <w:r>
              <w:t>Disadvantaged children consistently attend school.</w:t>
            </w:r>
          </w:p>
          <w:p w14:paraId="2A7D5504" w14:textId="20A80507" w:rsidR="00A61435" w:rsidRDefault="00A61435">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CA9F8" w14:textId="77777777" w:rsidR="00A61435" w:rsidRPr="00A61435" w:rsidRDefault="00A61435" w:rsidP="00A61435">
            <w:pPr>
              <w:pStyle w:val="TableRow"/>
              <w:rPr>
                <w:iCs/>
                <w:sz w:val="22"/>
                <w:szCs w:val="22"/>
              </w:rPr>
            </w:pPr>
            <w:r w:rsidRPr="00A61435">
              <w:rPr>
                <w:iCs/>
                <w:sz w:val="22"/>
                <w:szCs w:val="22"/>
              </w:rPr>
              <w:t>Disadvantaged children’s attendance will be above 96% or above.</w:t>
            </w:r>
          </w:p>
          <w:p w14:paraId="387E1870" w14:textId="77777777" w:rsidR="00E66558" w:rsidRDefault="00A61435" w:rsidP="00A61435">
            <w:pPr>
              <w:pStyle w:val="TableRowCentered"/>
              <w:jc w:val="left"/>
            </w:pPr>
            <w:r w:rsidRPr="00A61435">
              <w:t>Disadvantaged children will not be classed as persistently absent</w:t>
            </w:r>
            <w:r>
              <w:t>.</w:t>
            </w:r>
          </w:p>
          <w:p w14:paraId="2A7D5505" w14:textId="51FA4F26" w:rsidR="00A61435" w:rsidRDefault="00A61435" w:rsidP="00A61435">
            <w:pPr>
              <w:pStyle w:val="TableRowCentered"/>
              <w:jc w:val="left"/>
              <w:rPr>
                <w:sz w:val="22"/>
                <w:szCs w:val="22"/>
              </w:rPr>
            </w:pPr>
            <w:r>
              <w:rPr>
                <w:sz w:val="22"/>
                <w:szCs w:val="22"/>
              </w:rPr>
              <w:t>Where this is not the case, those individual children’s attendance pattern is showing a consistently upwards trend</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5C36F2A" w:rsidR="00E66558" w:rsidRDefault="00A61435">
            <w:pPr>
              <w:pStyle w:val="TableRow"/>
              <w:rPr>
                <w:sz w:val="22"/>
                <w:szCs w:val="22"/>
              </w:rPr>
            </w:pPr>
            <w:r>
              <w:rPr>
                <w:sz w:val="22"/>
                <w:szCs w:val="22"/>
              </w:rPr>
              <w:t xml:space="preserve">Disadvantage children are secure in using phonics skills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B7837" w14:textId="273CBA76" w:rsidR="00E66558" w:rsidRDefault="00A61435">
            <w:pPr>
              <w:pStyle w:val="TableRowCentered"/>
              <w:jc w:val="left"/>
              <w:rPr>
                <w:sz w:val="22"/>
                <w:szCs w:val="22"/>
              </w:rPr>
            </w:pPr>
            <w:r>
              <w:rPr>
                <w:sz w:val="22"/>
                <w:szCs w:val="22"/>
              </w:rPr>
              <w:t>Disadvantaged children in Year 1</w:t>
            </w:r>
            <w:r w:rsidR="00D31136">
              <w:rPr>
                <w:sz w:val="22"/>
                <w:szCs w:val="22"/>
              </w:rPr>
              <w:t xml:space="preserve"> (and Year 2 where necessary) make good progress in their learning of phonics (in line with Bug Club expectations)</w:t>
            </w:r>
          </w:p>
          <w:p w14:paraId="134EB405" w14:textId="0A6F9DA4" w:rsidR="00D31136" w:rsidRDefault="00D31136">
            <w:pPr>
              <w:pStyle w:val="TableRowCentered"/>
              <w:jc w:val="left"/>
              <w:rPr>
                <w:sz w:val="22"/>
                <w:szCs w:val="22"/>
              </w:rPr>
            </w:pPr>
            <w:r>
              <w:rPr>
                <w:sz w:val="22"/>
                <w:szCs w:val="22"/>
              </w:rPr>
              <w:t xml:space="preserve">Disadvantaged children in Year 1 pass their </w:t>
            </w:r>
            <w:r w:rsidR="00E4271A">
              <w:rPr>
                <w:sz w:val="22"/>
                <w:szCs w:val="22"/>
              </w:rPr>
              <w:t>P</w:t>
            </w:r>
            <w:r>
              <w:rPr>
                <w:sz w:val="22"/>
                <w:szCs w:val="22"/>
              </w:rPr>
              <w:t xml:space="preserve">honics </w:t>
            </w:r>
            <w:r w:rsidR="00E4271A">
              <w:rPr>
                <w:sz w:val="22"/>
                <w:szCs w:val="22"/>
              </w:rPr>
              <w:t>S</w:t>
            </w:r>
            <w:r>
              <w:rPr>
                <w:sz w:val="22"/>
                <w:szCs w:val="22"/>
              </w:rPr>
              <w:t xml:space="preserve">creening </w:t>
            </w:r>
            <w:r w:rsidR="00E4271A">
              <w:rPr>
                <w:sz w:val="22"/>
                <w:szCs w:val="22"/>
              </w:rPr>
              <w:t>C</w:t>
            </w:r>
            <w:r>
              <w:rPr>
                <w:sz w:val="22"/>
                <w:szCs w:val="22"/>
              </w:rPr>
              <w:t>heck</w:t>
            </w:r>
          </w:p>
          <w:p w14:paraId="380BAEF9" w14:textId="6F621E32" w:rsidR="00D31136" w:rsidRDefault="00D31136">
            <w:pPr>
              <w:pStyle w:val="TableRowCentered"/>
              <w:jc w:val="left"/>
              <w:rPr>
                <w:sz w:val="22"/>
                <w:szCs w:val="22"/>
              </w:rPr>
            </w:pPr>
            <w:r>
              <w:rPr>
                <w:sz w:val="22"/>
                <w:szCs w:val="22"/>
              </w:rPr>
              <w:t xml:space="preserve">Disadvantaged children in Year 2 pass their </w:t>
            </w:r>
            <w:r w:rsidR="00E4271A">
              <w:rPr>
                <w:sz w:val="22"/>
                <w:szCs w:val="22"/>
              </w:rPr>
              <w:t>Phonics Screening re-check</w:t>
            </w:r>
          </w:p>
          <w:p w14:paraId="2A7D5508" w14:textId="765B7C6D" w:rsidR="00E4271A" w:rsidRDefault="00E4271A">
            <w:pPr>
              <w:pStyle w:val="TableRowCentered"/>
              <w:jc w:val="left"/>
              <w:rPr>
                <w:sz w:val="22"/>
                <w:szCs w:val="22"/>
              </w:rPr>
            </w:pPr>
            <w:r>
              <w:rPr>
                <w:sz w:val="22"/>
                <w:szCs w:val="22"/>
              </w:rPr>
              <w:t xml:space="preserve">Phonics is securely used by children across the school in their reading and spelling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6387E" w14:textId="77777777" w:rsidR="00E66558" w:rsidRDefault="00E4271A">
            <w:pPr>
              <w:pStyle w:val="TableRow"/>
              <w:rPr>
                <w:sz w:val="22"/>
                <w:szCs w:val="22"/>
              </w:rPr>
            </w:pPr>
            <w:r>
              <w:rPr>
                <w:sz w:val="22"/>
                <w:szCs w:val="22"/>
              </w:rPr>
              <w:t>Disadvantaged children develop resilience which they can used to develop independence in their learning.</w:t>
            </w:r>
          </w:p>
          <w:p w14:paraId="2A7D550A" w14:textId="06980E63" w:rsidR="00E4271A" w:rsidRDefault="00E4271A">
            <w:pPr>
              <w:pStyle w:val="TableRow"/>
              <w:rPr>
                <w:sz w:val="22"/>
                <w:szCs w:val="22"/>
              </w:rPr>
            </w:pPr>
            <w:r>
              <w:rPr>
                <w:sz w:val="22"/>
                <w:szCs w:val="22"/>
              </w:rPr>
              <w:t>Disadvantaged children develop emotional literacy skills and knowledge, which supports them in resolving conflict and overcoming barriers.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9C600" w14:textId="637D6B11" w:rsidR="00FC7AF5" w:rsidRDefault="00910811">
            <w:pPr>
              <w:pStyle w:val="TableRowCentered"/>
              <w:jc w:val="left"/>
              <w:rPr>
                <w:sz w:val="22"/>
                <w:szCs w:val="22"/>
              </w:rPr>
            </w:pPr>
            <w:r>
              <w:rPr>
                <w:sz w:val="22"/>
                <w:szCs w:val="22"/>
              </w:rPr>
              <w:t xml:space="preserve">Disadvantaged children display some </w:t>
            </w:r>
            <w:r w:rsidR="00FC7AF5">
              <w:rPr>
                <w:sz w:val="22"/>
                <w:szCs w:val="22"/>
              </w:rPr>
              <w:t>strategies</w:t>
            </w:r>
            <w:r>
              <w:rPr>
                <w:sz w:val="22"/>
                <w:szCs w:val="22"/>
              </w:rPr>
              <w:t xml:space="preserve"> to support their resilience </w:t>
            </w:r>
            <w:r w:rsidR="00FC7AF5">
              <w:rPr>
                <w:sz w:val="22"/>
                <w:szCs w:val="22"/>
              </w:rPr>
              <w:t>so that they overcome barriers socially and academically.</w:t>
            </w:r>
          </w:p>
          <w:p w14:paraId="2A7D550B" w14:textId="63130B02" w:rsidR="00E4271A" w:rsidRDefault="00910811" w:rsidP="00FC7AF5">
            <w:pPr>
              <w:pStyle w:val="TableRowCentered"/>
              <w:jc w:val="left"/>
              <w:rPr>
                <w:sz w:val="22"/>
                <w:szCs w:val="22"/>
              </w:rPr>
            </w:pPr>
            <w:r>
              <w:rPr>
                <w:sz w:val="22"/>
                <w:szCs w:val="22"/>
              </w:rPr>
              <w:t>Disadvantaged c</w:t>
            </w:r>
            <w:r w:rsidR="00E4271A">
              <w:rPr>
                <w:sz w:val="22"/>
                <w:szCs w:val="22"/>
              </w:rPr>
              <w:t>hildren are able to identify their emotions and suggest and implement strategies which support them.</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33A62A5" w:rsidR="00E66558" w:rsidRDefault="00FC7AF5">
            <w:pPr>
              <w:pStyle w:val="TableRow"/>
              <w:rPr>
                <w:sz w:val="22"/>
                <w:szCs w:val="22"/>
              </w:rPr>
            </w:pPr>
            <w:r>
              <w:rPr>
                <w:sz w:val="22"/>
                <w:szCs w:val="22"/>
              </w:rPr>
              <w:t>Disadvantaged children develop fluency and automaticity in their recall of basic skills and facts in maths. They apply these in maths lessons consistently in order to solve problems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E1639" w14:textId="77777777" w:rsidR="00E66558" w:rsidRDefault="00FC7AF5">
            <w:pPr>
              <w:pStyle w:val="TableRowCentered"/>
              <w:jc w:val="left"/>
              <w:rPr>
                <w:sz w:val="22"/>
                <w:szCs w:val="22"/>
              </w:rPr>
            </w:pPr>
            <w:r>
              <w:rPr>
                <w:sz w:val="22"/>
                <w:szCs w:val="22"/>
              </w:rPr>
              <w:t>Disadvantaged children make good progress in their maths. The work in their books demonstrates progress and they are able to articulate how they apply their basic skills to solve maths problems.</w:t>
            </w:r>
          </w:p>
          <w:p w14:paraId="2A7D550E" w14:textId="31AE0F84" w:rsidR="00FC7AF5" w:rsidRDefault="00FC7AF5">
            <w:pPr>
              <w:pStyle w:val="TableRowCentered"/>
              <w:jc w:val="left"/>
              <w:rPr>
                <w:sz w:val="22"/>
                <w:szCs w:val="22"/>
              </w:rPr>
            </w:pPr>
            <w:r>
              <w:rPr>
                <w:sz w:val="22"/>
                <w:szCs w:val="22"/>
              </w:rPr>
              <w:t>Disadvantaged children perform at age-related expectations in KS2 assessments and in yearly assessments</w:t>
            </w:r>
          </w:p>
        </w:tc>
      </w:tr>
      <w:tr w:rsidR="00FC7AF5" w14:paraId="6FACE6C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68EC5" w14:textId="0DBA5E97" w:rsidR="00FC7AF5" w:rsidRDefault="00FC7AF5">
            <w:pPr>
              <w:pStyle w:val="TableRow"/>
              <w:rPr>
                <w:sz w:val="22"/>
                <w:szCs w:val="22"/>
              </w:rPr>
            </w:pPr>
            <w:r>
              <w:rPr>
                <w:sz w:val="22"/>
                <w:szCs w:val="22"/>
              </w:rPr>
              <w:t>Disadvantaged children secure their phonic skills in Y2 and beyond through reading appropriate texts and being taught comprehension skills explicitly.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59A3F" w14:textId="77777777" w:rsidR="00FC7AF5" w:rsidRDefault="00FC7AF5">
            <w:pPr>
              <w:pStyle w:val="TableRowCentered"/>
              <w:jc w:val="left"/>
              <w:rPr>
                <w:sz w:val="22"/>
                <w:szCs w:val="22"/>
              </w:rPr>
            </w:pPr>
            <w:r>
              <w:rPr>
                <w:sz w:val="22"/>
                <w:szCs w:val="22"/>
              </w:rPr>
              <w:t>Disadvantaged children are fluent readers.</w:t>
            </w:r>
          </w:p>
          <w:p w14:paraId="1972B5F5" w14:textId="77777777" w:rsidR="00FC7AF5" w:rsidRDefault="00FC7AF5">
            <w:pPr>
              <w:pStyle w:val="TableRowCentered"/>
              <w:jc w:val="left"/>
              <w:rPr>
                <w:sz w:val="22"/>
                <w:szCs w:val="22"/>
              </w:rPr>
            </w:pPr>
            <w:r>
              <w:rPr>
                <w:sz w:val="22"/>
                <w:szCs w:val="22"/>
              </w:rPr>
              <w:t>Disadvantaged children understand what they are reading.</w:t>
            </w:r>
          </w:p>
          <w:p w14:paraId="65FC406B" w14:textId="77777777" w:rsidR="00FC7AF5" w:rsidRDefault="00FC7AF5">
            <w:pPr>
              <w:pStyle w:val="TableRowCentered"/>
              <w:jc w:val="left"/>
              <w:rPr>
                <w:sz w:val="22"/>
                <w:szCs w:val="22"/>
              </w:rPr>
            </w:pPr>
            <w:r>
              <w:rPr>
                <w:sz w:val="22"/>
                <w:szCs w:val="22"/>
              </w:rPr>
              <w:t>Disadvantaged children use what that have read with purpose.</w:t>
            </w:r>
          </w:p>
          <w:p w14:paraId="501FD14A" w14:textId="10B2B867" w:rsidR="00FC7AF5" w:rsidRDefault="00FC7AF5">
            <w:pPr>
              <w:pStyle w:val="TableRowCentered"/>
              <w:jc w:val="left"/>
              <w:rPr>
                <w:sz w:val="22"/>
                <w:szCs w:val="22"/>
              </w:rPr>
            </w:pPr>
            <w:r>
              <w:rPr>
                <w:sz w:val="22"/>
                <w:szCs w:val="22"/>
              </w:rPr>
              <w:t>Disadvantaged children read for pleasure</w:t>
            </w:r>
          </w:p>
        </w:tc>
      </w:tr>
    </w:tbl>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lastRenderedPageBreak/>
        <w:t>Teaching (for example, CPD, recruitment and retention)</w:t>
      </w:r>
    </w:p>
    <w:p w14:paraId="2A7D5515"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7777777" w:rsidR="00E66558" w:rsidRDefault="00E66558">
            <w:pPr>
              <w:pStyle w:val="TableRowCentered"/>
              <w:jc w:val="left"/>
              <w:rPr>
                <w:sz w:val="22"/>
              </w:rPr>
            </w:pP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E66558" w:rsidRDefault="00E66558">
            <w:pPr>
              <w:pStyle w:val="TableRowCentered"/>
              <w:jc w:val="left"/>
              <w:rPr>
                <w:sz w:val="22"/>
              </w:rPr>
            </w:pP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777777" w:rsidR="00E66558" w:rsidRDefault="00E66558">
            <w:pPr>
              <w:pStyle w:val="TableRowCentered"/>
              <w:jc w:val="left"/>
              <w:rPr>
                <w:sz w:val="22"/>
              </w:rPr>
            </w:pP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E66558" w:rsidRDefault="00E66558">
            <w:pPr>
              <w:pStyle w:val="TableRowCentered"/>
              <w:jc w:val="left"/>
              <w:rPr>
                <w:sz w:val="22"/>
              </w:rPr>
            </w:pP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7CBED504" w:rsidR="00E66558" w:rsidRDefault="009D71E8">
      <w:pPr>
        <w:spacing w:before="240" w:after="120"/>
      </w:pPr>
      <w:r>
        <w:t>Budgeted cost: £</w:t>
      </w:r>
      <w:r w:rsidR="001C7EDF">
        <w:t>4000</w:t>
      </w:r>
    </w:p>
    <w:tbl>
      <w:tblPr>
        <w:tblW w:w="5000" w:type="pct"/>
        <w:tblLayout w:type="fixed"/>
        <w:tblCellMar>
          <w:left w:w="10" w:type="dxa"/>
          <w:right w:w="10" w:type="dxa"/>
        </w:tblCellMar>
        <w:tblLook w:val="04A0" w:firstRow="1" w:lastRow="0" w:firstColumn="1" w:lastColumn="0" w:noHBand="0" w:noVBand="1"/>
      </w:tblPr>
      <w:tblGrid>
        <w:gridCol w:w="2263"/>
        <w:gridCol w:w="4536"/>
        <w:gridCol w:w="2687"/>
      </w:tblGrid>
      <w:tr w:rsidR="00E66558" w14:paraId="2A7D5537" w14:textId="77777777" w:rsidTr="001C7EDF">
        <w:tc>
          <w:tcPr>
            <w:tcW w:w="226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68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1C7ED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D9D0" w14:textId="77777777" w:rsidR="00E66558" w:rsidRPr="001C7EDF" w:rsidRDefault="00FC7AF5" w:rsidP="001C7EDF">
            <w:pPr>
              <w:pStyle w:val="TableRow"/>
              <w:spacing w:before="0" w:after="0"/>
              <w:rPr>
                <w:i/>
                <w:iCs/>
                <w:sz w:val="18"/>
                <w:szCs w:val="22"/>
              </w:rPr>
            </w:pPr>
            <w:r>
              <w:rPr>
                <w:i/>
                <w:iCs/>
                <w:sz w:val="22"/>
                <w:szCs w:val="22"/>
              </w:rPr>
              <w:t>Increase breadth of activities and experiences on offer within the school day and beyond</w:t>
            </w:r>
          </w:p>
          <w:p w14:paraId="421BFCE0" w14:textId="77777777" w:rsidR="001C7EDF" w:rsidRPr="001C7EDF" w:rsidRDefault="001C7EDF" w:rsidP="001C7EDF">
            <w:pPr>
              <w:pStyle w:val="TableRow"/>
              <w:numPr>
                <w:ilvl w:val="0"/>
                <w:numId w:val="17"/>
              </w:numPr>
              <w:spacing w:before="0" w:after="0"/>
              <w:rPr>
                <w:sz w:val="20"/>
              </w:rPr>
            </w:pPr>
            <w:r w:rsidRPr="001C7EDF">
              <w:rPr>
                <w:sz w:val="20"/>
              </w:rPr>
              <w:t xml:space="preserve">One-off events </w:t>
            </w:r>
          </w:p>
          <w:p w14:paraId="3884657E" w14:textId="77777777" w:rsidR="001C7EDF" w:rsidRPr="001C7EDF" w:rsidRDefault="001C7EDF" w:rsidP="001C7EDF">
            <w:pPr>
              <w:pStyle w:val="TableRow"/>
              <w:numPr>
                <w:ilvl w:val="0"/>
                <w:numId w:val="17"/>
              </w:numPr>
              <w:spacing w:before="0" w:after="0"/>
              <w:rPr>
                <w:sz w:val="20"/>
              </w:rPr>
            </w:pPr>
            <w:r w:rsidRPr="001C7EDF">
              <w:rPr>
                <w:sz w:val="20"/>
              </w:rPr>
              <w:t>Increase communication about planned events</w:t>
            </w:r>
          </w:p>
          <w:p w14:paraId="4C1AEEC5" w14:textId="77777777" w:rsidR="001C7EDF" w:rsidRPr="001C7EDF" w:rsidRDefault="001C7EDF" w:rsidP="001C7EDF">
            <w:pPr>
              <w:pStyle w:val="TableRow"/>
              <w:numPr>
                <w:ilvl w:val="0"/>
                <w:numId w:val="17"/>
              </w:numPr>
              <w:spacing w:before="0" w:after="0"/>
              <w:rPr>
                <w:sz w:val="20"/>
              </w:rPr>
            </w:pPr>
            <w:r w:rsidRPr="001C7EDF">
              <w:rPr>
                <w:sz w:val="20"/>
              </w:rPr>
              <w:t>Share events on Social Media</w:t>
            </w:r>
          </w:p>
          <w:p w14:paraId="2A7D5538" w14:textId="029453EE" w:rsidR="001C7EDF" w:rsidRDefault="001C7EDF" w:rsidP="001C7EDF">
            <w:pPr>
              <w:pStyle w:val="TableRow"/>
              <w:numPr>
                <w:ilvl w:val="0"/>
                <w:numId w:val="17"/>
              </w:numPr>
              <w:spacing w:before="0" w:after="0"/>
            </w:pPr>
            <w:r w:rsidRPr="001C7EDF">
              <w:rPr>
                <w:sz w:val="20"/>
              </w:rPr>
              <w:t>Increase parental involvement opportunities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237F9" w14:textId="77777777" w:rsidR="00E66558" w:rsidRDefault="005A6CA8">
            <w:pPr>
              <w:pStyle w:val="TableRowCentered"/>
              <w:jc w:val="left"/>
              <w:rPr>
                <w:sz w:val="22"/>
              </w:rPr>
            </w:pPr>
            <w:r>
              <w:rPr>
                <w:sz w:val="22"/>
              </w:rPr>
              <w:t>Working Together to Improve Attendance</w:t>
            </w:r>
          </w:p>
          <w:p w14:paraId="678F081F" w14:textId="266A4D37" w:rsidR="005A6CA8" w:rsidRDefault="005A6CA8">
            <w:pPr>
              <w:pStyle w:val="TableRowCentered"/>
              <w:jc w:val="left"/>
              <w:rPr>
                <w:sz w:val="22"/>
              </w:rPr>
            </w:pPr>
            <w:hyperlink r:id="rId14" w:history="1">
              <w:r w:rsidRPr="00366BC4">
                <w:rPr>
                  <w:rStyle w:val="Hyperlink"/>
                  <w:sz w:val="22"/>
                </w:rPr>
                <w:t>https://assets.publishing.service.gov.uk/media/63049617e90e0729e63d3953/Working_together_to_improve_school_attendance.pdf</w:t>
              </w:r>
            </w:hyperlink>
          </w:p>
          <w:p w14:paraId="57210C53" w14:textId="4E29D389" w:rsidR="001C7EDF" w:rsidRDefault="001C7EDF">
            <w:pPr>
              <w:pStyle w:val="TableRowCentered"/>
              <w:jc w:val="left"/>
              <w:rPr>
                <w:sz w:val="22"/>
              </w:rPr>
            </w:pPr>
          </w:p>
          <w:p w14:paraId="35A50E01" w14:textId="27C693A9" w:rsidR="001C7EDF" w:rsidRDefault="001C7EDF">
            <w:pPr>
              <w:pStyle w:val="TableRowCentered"/>
              <w:jc w:val="left"/>
              <w:rPr>
                <w:sz w:val="22"/>
              </w:rPr>
            </w:pPr>
            <w:r>
              <w:rPr>
                <w:sz w:val="22"/>
              </w:rPr>
              <w:t>Toolkit for Schools</w:t>
            </w:r>
          </w:p>
          <w:p w14:paraId="2A7D5539" w14:textId="77021348" w:rsidR="005A6CA8" w:rsidRDefault="001C7EDF" w:rsidP="001C7EDF">
            <w:pPr>
              <w:pStyle w:val="TableRowCentered"/>
              <w:jc w:val="left"/>
              <w:rPr>
                <w:sz w:val="22"/>
              </w:rPr>
            </w:pPr>
            <w:hyperlink r:id="rId15" w:history="1">
              <w:r w:rsidRPr="00366BC4">
                <w:rPr>
                  <w:rStyle w:val="Hyperlink"/>
                  <w:sz w:val="22"/>
                </w:rPr>
                <w:t>https://www.gov.uk/government/publications/working-together-to-improve-school-attendance/toolkit-for-schools-communicating-with-families-to-support-attendance</w:t>
              </w:r>
            </w:hyperlink>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8F51E3D" w:rsidR="00E66558" w:rsidRDefault="001C7EDF">
            <w:pPr>
              <w:pStyle w:val="TableRowCentered"/>
              <w:jc w:val="left"/>
              <w:rPr>
                <w:sz w:val="22"/>
              </w:rPr>
            </w:pPr>
            <w:r>
              <w:rPr>
                <w:sz w:val="22"/>
              </w:rPr>
              <w:t>1, 2</w:t>
            </w:r>
          </w:p>
        </w:tc>
      </w:tr>
      <w:tr w:rsidR="00E66558" w14:paraId="2A7D553F" w14:textId="77777777" w:rsidTr="001C7ED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BA584" w14:textId="77777777" w:rsidR="00E66558" w:rsidRDefault="001C7EDF">
            <w:pPr>
              <w:pStyle w:val="TableRow"/>
              <w:rPr>
                <w:i/>
                <w:sz w:val="22"/>
              </w:rPr>
            </w:pPr>
            <w:r>
              <w:rPr>
                <w:i/>
                <w:sz w:val="22"/>
              </w:rPr>
              <w:lastRenderedPageBreak/>
              <w:t>Reward positive attendance patterns</w:t>
            </w:r>
          </w:p>
          <w:p w14:paraId="2C150075" w14:textId="77777777" w:rsidR="001C7EDF" w:rsidRDefault="001C7EDF" w:rsidP="001C7EDF">
            <w:pPr>
              <w:pStyle w:val="TableRow"/>
              <w:numPr>
                <w:ilvl w:val="0"/>
                <w:numId w:val="18"/>
              </w:numPr>
              <w:rPr>
                <w:i/>
                <w:sz w:val="22"/>
              </w:rPr>
            </w:pPr>
            <w:r>
              <w:rPr>
                <w:i/>
                <w:sz w:val="22"/>
              </w:rPr>
              <w:t>Badges</w:t>
            </w:r>
          </w:p>
          <w:p w14:paraId="2A7D553C" w14:textId="37DBB99C" w:rsidR="001C7EDF" w:rsidRDefault="001C7EDF" w:rsidP="001C7EDF">
            <w:pPr>
              <w:pStyle w:val="TableRow"/>
              <w:numPr>
                <w:ilvl w:val="0"/>
                <w:numId w:val="18"/>
              </w:numPr>
              <w:rPr>
                <w:i/>
                <w:sz w:val="22"/>
              </w:rPr>
            </w:pPr>
            <w:r>
              <w:rPr>
                <w:i/>
                <w:sz w:val="22"/>
              </w:rPr>
              <w:t>Team treat</w:t>
            </w:r>
            <w:bookmarkStart w:id="18" w:name="_GoBack"/>
            <w:bookmarkEnd w:id="18"/>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5992F" w14:textId="77777777" w:rsidR="001C7EDF" w:rsidRDefault="001C7EDF" w:rsidP="001C7EDF">
            <w:pPr>
              <w:pStyle w:val="TableRowCentered"/>
              <w:jc w:val="left"/>
              <w:rPr>
                <w:sz w:val="22"/>
              </w:rPr>
            </w:pPr>
            <w:r>
              <w:rPr>
                <w:sz w:val="22"/>
              </w:rPr>
              <w:t>Working Together to Improve Attendance</w:t>
            </w:r>
          </w:p>
          <w:p w14:paraId="3E0276C4" w14:textId="77777777" w:rsidR="001C7EDF" w:rsidRDefault="001C7EDF" w:rsidP="001C7EDF">
            <w:pPr>
              <w:pStyle w:val="TableRowCentered"/>
              <w:jc w:val="left"/>
              <w:rPr>
                <w:sz w:val="22"/>
              </w:rPr>
            </w:pPr>
            <w:hyperlink r:id="rId16" w:history="1">
              <w:r w:rsidRPr="00366BC4">
                <w:rPr>
                  <w:rStyle w:val="Hyperlink"/>
                  <w:sz w:val="22"/>
                </w:rPr>
                <w:t>https://assets.publishing.service.gov.uk/media/63049617e90e0729e63d3953/Working_together_to_improve_school_attendance.pdf</w:t>
              </w:r>
            </w:hyperlink>
          </w:p>
          <w:p w14:paraId="7F931D1C" w14:textId="77777777" w:rsidR="001C7EDF" w:rsidRDefault="001C7EDF" w:rsidP="001C7EDF">
            <w:pPr>
              <w:pStyle w:val="TableRowCentered"/>
              <w:jc w:val="left"/>
              <w:rPr>
                <w:sz w:val="22"/>
              </w:rPr>
            </w:pPr>
          </w:p>
          <w:p w14:paraId="49D0A831" w14:textId="77777777" w:rsidR="001C7EDF" w:rsidRDefault="001C7EDF" w:rsidP="001C7EDF">
            <w:pPr>
              <w:pStyle w:val="TableRowCentered"/>
              <w:jc w:val="left"/>
              <w:rPr>
                <w:sz w:val="22"/>
              </w:rPr>
            </w:pPr>
            <w:r>
              <w:rPr>
                <w:sz w:val="22"/>
              </w:rPr>
              <w:t>Toolkit for Schools</w:t>
            </w:r>
          </w:p>
          <w:p w14:paraId="2A7D553D" w14:textId="64D144BA" w:rsidR="00E66558" w:rsidRDefault="001C7EDF" w:rsidP="001C7EDF">
            <w:pPr>
              <w:pStyle w:val="TableRowCentered"/>
              <w:jc w:val="left"/>
              <w:rPr>
                <w:sz w:val="22"/>
              </w:rPr>
            </w:pPr>
            <w:hyperlink r:id="rId17" w:history="1">
              <w:r w:rsidRPr="00366BC4">
                <w:rPr>
                  <w:rStyle w:val="Hyperlink"/>
                  <w:sz w:val="22"/>
                </w:rPr>
                <w:t>https://www.gov.uk/government/publications/working-together-to-improve-school-attendance/toolkit-for-schools-communicating-with-families-to-support-attendance</w:t>
              </w:r>
            </w:hyperlink>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B46871C" w:rsidR="00E66558" w:rsidRDefault="001C7EDF">
            <w:pPr>
              <w:pStyle w:val="TableRowCentered"/>
              <w:jc w:val="left"/>
              <w:rPr>
                <w:sz w:val="22"/>
              </w:rPr>
            </w:pPr>
            <w:r>
              <w:rPr>
                <w:sz w:val="22"/>
              </w:rPr>
              <w:t>1</w:t>
            </w:r>
          </w:p>
        </w:tc>
      </w:tr>
    </w:tbl>
    <w:p w14:paraId="2A7D5540" w14:textId="77777777" w:rsidR="00E66558" w:rsidRDefault="00E66558">
      <w:pPr>
        <w:spacing w:before="240" w:after="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tbl>
            <w:tblPr>
              <w:tblpPr w:leftFromText="180" w:rightFromText="180" w:vertAnchor="page" w:horzAnchor="margin" w:tblpY="2401"/>
              <w:tblW w:w="5000" w:type="pct"/>
              <w:tblCellMar>
                <w:left w:w="10" w:type="dxa"/>
                <w:right w:w="10" w:type="dxa"/>
              </w:tblCellMar>
              <w:tblLook w:val="04A0" w:firstRow="1" w:lastRow="0" w:firstColumn="1" w:lastColumn="0" w:noHBand="0" w:noVBand="1"/>
            </w:tblPr>
            <w:tblGrid>
              <w:gridCol w:w="9267"/>
            </w:tblGrid>
            <w:tr w:rsidR="00FF38AE" w:rsidRPr="004E7CAB" w14:paraId="5E5D2494" w14:textId="77777777" w:rsidTr="00095C6C">
              <w:tc>
                <w:tcPr>
                  <w:tcW w:w="901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772E8E4" w14:textId="77777777" w:rsidR="00FF38AE" w:rsidRPr="00EB1387" w:rsidRDefault="00FF38AE" w:rsidP="00FF38AE">
                  <w:pPr>
                    <w:pStyle w:val="TableRowCentered"/>
                    <w:rPr>
                      <w:rFonts w:ascii="Century Gothic" w:hAnsi="Century Gothic"/>
                      <w:color w:val="8064A2" w:themeColor="accent4"/>
                      <w:sz w:val="18"/>
                    </w:rPr>
                  </w:pPr>
                  <w:r w:rsidRPr="00EB1387">
                    <w:rPr>
                      <w:rFonts w:ascii="Century Gothic" w:hAnsi="Century Gothic"/>
                      <w:b/>
                      <w:szCs w:val="24"/>
                      <w:u w:val="single"/>
                    </w:rPr>
                    <w:t>Impact Report</w:t>
                  </w:r>
                </w:p>
              </w:tc>
            </w:tr>
          </w:tbl>
          <w:p w14:paraId="365132FC" w14:textId="77777777" w:rsidR="00FF38AE" w:rsidRPr="006A7843" w:rsidRDefault="00FF38AE" w:rsidP="00FF38AE">
            <w:pPr>
              <w:jc w:val="center"/>
              <w:rPr>
                <w:rFonts w:ascii="Century Gothic" w:hAnsi="Century Gothic"/>
                <w:b/>
                <w:i/>
                <w:color w:val="00B050"/>
                <w:u w:val="single"/>
              </w:rPr>
            </w:pPr>
            <w:r w:rsidRPr="00EB1387">
              <w:rPr>
                <w:rFonts w:ascii="Century Gothic" w:hAnsi="Century Gothic"/>
                <w:b/>
                <w:u w:val="single"/>
              </w:rPr>
              <w:t xml:space="preserve">Pupil Premium </w:t>
            </w:r>
            <w:proofErr w:type="gramStart"/>
            <w:r w:rsidRPr="00EB1387">
              <w:rPr>
                <w:rFonts w:ascii="Century Gothic" w:hAnsi="Century Gothic"/>
                <w:b/>
                <w:u w:val="single"/>
              </w:rPr>
              <w:t>Update</w:t>
            </w:r>
            <w:r>
              <w:rPr>
                <w:rFonts w:ascii="Century Gothic" w:hAnsi="Century Gothic"/>
                <w:b/>
                <w:u w:val="single"/>
              </w:rPr>
              <w:t xml:space="preserve"> </w:t>
            </w:r>
            <w:r w:rsidRPr="00EB1387">
              <w:rPr>
                <w:rFonts w:ascii="Century Gothic" w:hAnsi="Century Gothic"/>
                <w:b/>
                <w:u w:val="single"/>
              </w:rPr>
              <w:t xml:space="preserve"> </w:t>
            </w:r>
            <w:r w:rsidRPr="00FB4775">
              <w:rPr>
                <w:rFonts w:ascii="Century Gothic" w:hAnsi="Century Gothic"/>
                <w:b/>
                <w:i/>
                <w:color w:val="7030A0"/>
                <w:u w:val="single"/>
              </w:rPr>
              <w:t>Spring</w:t>
            </w:r>
            <w:proofErr w:type="gramEnd"/>
            <w:r w:rsidRPr="00FB4775">
              <w:rPr>
                <w:rFonts w:ascii="Century Gothic" w:hAnsi="Century Gothic"/>
                <w:b/>
                <w:i/>
                <w:color w:val="7030A0"/>
                <w:u w:val="single"/>
              </w:rPr>
              <w:t xml:space="preserve"> 2023</w:t>
            </w:r>
            <w:r>
              <w:rPr>
                <w:rFonts w:ascii="Century Gothic" w:hAnsi="Century Gothic"/>
                <w:b/>
                <w:i/>
                <w:color w:val="7030A0"/>
                <w:u w:val="single"/>
              </w:rPr>
              <w:t xml:space="preserve"> </w:t>
            </w:r>
            <w:r w:rsidRPr="006A7843">
              <w:rPr>
                <w:rFonts w:ascii="Century Gothic" w:hAnsi="Century Gothic"/>
                <w:b/>
                <w:i/>
                <w:color w:val="00B050"/>
                <w:u w:val="single"/>
              </w:rPr>
              <w:t>Summer 2023</w:t>
            </w:r>
          </w:p>
          <w:tbl>
            <w:tblPr>
              <w:tblW w:w="5000" w:type="pct"/>
              <w:tblCellMar>
                <w:left w:w="10" w:type="dxa"/>
                <w:right w:w="10" w:type="dxa"/>
              </w:tblCellMar>
              <w:tblLook w:val="04A0" w:firstRow="1" w:lastRow="0" w:firstColumn="1" w:lastColumn="0" w:noHBand="0" w:noVBand="1"/>
            </w:tblPr>
            <w:tblGrid>
              <w:gridCol w:w="2690"/>
              <w:gridCol w:w="3279"/>
              <w:gridCol w:w="3298"/>
            </w:tblGrid>
            <w:tr w:rsidR="00FF38AE" w:rsidRPr="004E7CAB" w14:paraId="625AB675" w14:textId="77777777" w:rsidTr="00095C6C">
              <w:tc>
                <w:tcPr>
                  <w:tcW w:w="9016"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41DB2A1" w14:textId="77777777" w:rsidR="00FF38AE" w:rsidRDefault="00FF38AE" w:rsidP="00FF38AE">
                  <w:pPr>
                    <w:pStyle w:val="TableHeader"/>
                    <w:rPr>
                      <w:rFonts w:ascii="Century Gothic" w:hAnsi="Century Gothic"/>
                      <w:sz w:val="20"/>
                    </w:rPr>
                  </w:pPr>
                  <w:r>
                    <w:rPr>
                      <w:rFonts w:ascii="Century Gothic" w:hAnsi="Century Gothic"/>
                      <w:sz w:val="20"/>
                    </w:rPr>
                    <w:t>Teaching</w:t>
                  </w:r>
                </w:p>
              </w:tc>
            </w:tr>
            <w:tr w:rsidR="00FF38AE" w:rsidRPr="004E7CAB" w14:paraId="71BCC5DE" w14:textId="77777777" w:rsidTr="00095C6C">
              <w:tc>
                <w:tcPr>
                  <w:tcW w:w="26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4D169CE4" w14:textId="77777777" w:rsidR="00FF38AE" w:rsidRPr="004E7CAB" w:rsidRDefault="00FF38AE" w:rsidP="00FF38AE">
                  <w:pPr>
                    <w:pStyle w:val="TableHeader"/>
                    <w:jc w:val="left"/>
                    <w:rPr>
                      <w:rFonts w:ascii="Century Gothic" w:hAnsi="Century Gothic"/>
                      <w:sz w:val="20"/>
                    </w:rPr>
                  </w:pPr>
                  <w:r w:rsidRPr="004E7CAB">
                    <w:rPr>
                      <w:rFonts w:ascii="Century Gothic" w:hAnsi="Century Gothic"/>
                      <w:sz w:val="20"/>
                    </w:rPr>
                    <w:t>Activity</w:t>
                  </w:r>
                </w:p>
              </w:tc>
              <w:tc>
                <w:tcPr>
                  <w:tcW w:w="31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778DB05D" w14:textId="77777777" w:rsidR="00FF38AE" w:rsidRPr="004E7CAB" w:rsidRDefault="00FF38AE" w:rsidP="00FF38AE">
                  <w:pPr>
                    <w:pStyle w:val="TableHeader"/>
                    <w:jc w:val="left"/>
                    <w:rPr>
                      <w:rFonts w:ascii="Century Gothic" w:hAnsi="Century Gothic"/>
                      <w:sz w:val="20"/>
                    </w:rPr>
                  </w:pPr>
                  <w:r>
                    <w:rPr>
                      <w:rFonts w:ascii="Century Gothic" w:hAnsi="Century Gothic"/>
                      <w:sz w:val="20"/>
                    </w:rPr>
                    <w:t>Impact July 22</w:t>
                  </w:r>
                </w:p>
              </w:tc>
              <w:tc>
                <w:tcPr>
                  <w:tcW w:w="32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1B3E250" w14:textId="77777777" w:rsidR="00FF38AE" w:rsidRDefault="00FF38AE" w:rsidP="00FF38AE">
                  <w:pPr>
                    <w:pStyle w:val="TableHeader"/>
                    <w:jc w:val="left"/>
                    <w:rPr>
                      <w:rFonts w:ascii="Century Gothic" w:hAnsi="Century Gothic"/>
                      <w:sz w:val="20"/>
                    </w:rPr>
                  </w:pPr>
                  <w:r>
                    <w:rPr>
                      <w:rFonts w:ascii="Century Gothic" w:hAnsi="Century Gothic"/>
                      <w:sz w:val="20"/>
                    </w:rPr>
                    <w:t>Update / Impact</w:t>
                  </w:r>
                </w:p>
                <w:p w14:paraId="3CFDDAB9" w14:textId="77777777" w:rsidR="00FF38AE" w:rsidRPr="004E7CAB" w:rsidRDefault="00FF38AE" w:rsidP="00FF38AE">
                  <w:pPr>
                    <w:pStyle w:val="TableHeader"/>
                    <w:jc w:val="left"/>
                    <w:rPr>
                      <w:rFonts w:ascii="Century Gothic" w:hAnsi="Century Gothic"/>
                      <w:sz w:val="20"/>
                    </w:rPr>
                  </w:pPr>
                  <w:r w:rsidRPr="00BD2F40">
                    <w:rPr>
                      <w:rFonts w:ascii="Century Gothic" w:hAnsi="Century Gothic"/>
                      <w:b w:val="0"/>
                      <w:color w:val="auto"/>
                      <w:sz w:val="18"/>
                      <w:szCs w:val="18"/>
                    </w:rPr>
                    <w:t>Autumn Term</w:t>
                  </w:r>
                  <w:r w:rsidRPr="00023359">
                    <w:rPr>
                      <w:rFonts w:ascii="Century Gothic" w:hAnsi="Century Gothic"/>
                      <w:b w:val="0"/>
                      <w:i/>
                      <w:color w:val="7030A0"/>
                      <w:sz w:val="18"/>
                      <w:szCs w:val="18"/>
                    </w:rPr>
                    <w:t xml:space="preserve"> Spring</w:t>
                  </w:r>
                  <w:r>
                    <w:rPr>
                      <w:rFonts w:ascii="Century Gothic" w:hAnsi="Century Gothic"/>
                      <w:b w:val="0"/>
                      <w:i/>
                      <w:color w:val="7030A0"/>
                      <w:sz w:val="18"/>
                      <w:szCs w:val="18"/>
                    </w:rPr>
                    <w:t xml:space="preserve"> </w:t>
                  </w:r>
                  <w:r w:rsidRPr="00BD2F40">
                    <w:rPr>
                      <w:rFonts w:ascii="Century Gothic" w:hAnsi="Century Gothic"/>
                      <w:b w:val="0"/>
                      <w:i/>
                      <w:color w:val="00B050"/>
                      <w:sz w:val="18"/>
                      <w:szCs w:val="18"/>
                    </w:rPr>
                    <w:t>Summer</w:t>
                  </w:r>
                </w:p>
              </w:tc>
            </w:tr>
            <w:tr w:rsidR="00FF38AE" w:rsidRPr="004E7CAB" w14:paraId="060E3472" w14:textId="77777777" w:rsidTr="00095C6C">
              <w:tc>
                <w:tcPr>
                  <w:tcW w:w="26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1FFCD9B" w14:textId="77777777" w:rsidR="00FF38AE" w:rsidRPr="00EB1387" w:rsidRDefault="00FF38AE" w:rsidP="00FF38AE">
                  <w:pPr>
                    <w:pStyle w:val="TableRow"/>
                    <w:rPr>
                      <w:rFonts w:ascii="Century Gothic" w:hAnsi="Century Gothic"/>
                      <w:color w:val="943634" w:themeColor="accent2" w:themeShade="BF"/>
                      <w:sz w:val="16"/>
                      <w:szCs w:val="18"/>
                      <w:highlight w:val="yellow"/>
                    </w:rPr>
                  </w:pPr>
                  <w:r w:rsidRPr="00EB1387">
                    <w:rPr>
                      <w:rFonts w:ascii="Century Gothic" w:hAnsi="Century Gothic"/>
                      <w:color w:val="943634" w:themeColor="accent2" w:themeShade="BF"/>
                      <w:sz w:val="16"/>
                      <w:szCs w:val="18"/>
                    </w:rPr>
                    <w:t>Implement Nuffield Early Language Intervention with identified EYFS children across the year.</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FAC2A" w14:textId="77777777" w:rsidR="00FF38AE" w:rsidRPr="00F613B3" w:rsidRDefault="00FF38AE" w:rsidP="00FF38AE">
                  <w:pPr>
                    <w:rPr>
                      <w:rFonts w:ascii="Century Gothic" w:hAnsi="Century Gothic"/>
                      <w:sz w:val="18"/>
                      <w:szCs w:val="18"/>
                    </w:rPr>
                  </w:pPr>
                  <w:r w:rsidRPr="00F613B3">
                    <w:rPr>
                      <w:rFonts w:ascii="Century Gothic" w:hAnsi="Century Gothic"/>
                      <w:sz w:val="18"/>
                      <w:szCs w:val="18"/>
                    </w:rPr>
                    <w:t xml:space="preserve">Paused May 22 – staff absence           5 children </w:t>
                  </w:r>
                  <w:proofErr w:type="gramStart"/>
                  <w:r w:rsidRPr="00F613B3">
                    <w:rPr>
                      <w:rFonts w:ascii="Century Gothic" w:hAnsi="Century Gothic"/>
                      <w:sz w:val="18"/>
                      <w:szCs w:val="18"/>
                    </w:rPr>
                    <w:t>-  5</w:t>
                  </w:r>
                  <w:proofErr w:type="gramEnd"/>
                  <w:r w:rsidRPr="00F613B3">
                    <w:rPr>
                      <w:rFonts w:ascii="Century Gothic" w:hAnsi="Century Gothic"/>
                      <w:sz w:val="18"/>
                      <w:szCs w:val="18"/>
                    </w:rPr>
                    <w:t xml:space="preserve"> times a week                                2 whole group sessions and 3 1 to 1 sessions per week                                 All children made progress against baseline average of +10 on scaled score                                                        3 out of 4 assessed as having no concerns Sept 22</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CC703" w14:textId="77777777" w:rsidR="00FF38AE" w:rsidRDefault="00FF38AE" w:rsidP="00FF38AE">
                  <w:pPr>
                    <w:pStyle w:val="TableRowCentered"/>
                    <w:jc w:val="left"/>
                    <w:rPr>
                      <w:rFonts w:ascii="Century Gothic" w:hAnsi="Century Gothic"/>
                      <w:color w:val="auto"/>
                      <w:sz w:val="18"/>
                      <w:szCs w:val="18"/>
                    </w:rPr>
                  </w:pPr>
                  <w:r w:rsidRPr="00942AB1">
                    <w:rPr>
                      <w:rFonts w:ascii="Century Gothic" w:hAnsi="Century Gothic"/>
                      <w:color w:val="auto"/>
                      <w:sz w:val="18"/>
                      <w:szCs w:val="18"/>
                    </w:rPr>
                    <w:t>5 children currently in year 1 are completing the programme this half term</w:t>
                  </w:r>
                </w:p>
                <w:p w14:paraId="6D6B8C63" w14:textId="77777777" w:rsidR="00FF38AE" w:rsidRDefault="00FF38AE" w:rsidP="00FF38AE">
                  <w:pPr>
                    <w:pStyle w:val="TableRowCentered"/>
                    <w:jc w:val="left"/>
                    <w:rPr>
                      <w:rFonts w:ascii="Century Gothic" w:hAnsi="Century Gothic"/>
                      <w:color w:val="auto"/>
                      <w:sz w:val="18"/>
                      <w:szCs w:val="18"/>
                    </w:rPr>
                  </w:pPr>
                  <w:r w:rsidRPr="00942AB1">
                    <w:rPr>
                      <w:rFonts w:ascii="Century Gothic" w:hAnsi="Century Gothic"/>
                      <w:color w:val="auto"/>
                      <w:sz w:val="18"/>
                      <w:szCs w:val="18"/>
                    </w:rPr>
                    <w:t>New reception assessed &amp; ready to start in Autumn 2</w:t>
                  </w:r>
                </w:p>
                <w:p w14:paraId="51F5AB0C" w14:textId="77777777" w:rsidR="00FF38AE" w:rsidRPr="00023359" w:rsidRDefault="00FF38AE" w:rsidP="00FF38AE">
                  <w:pPr>
                    <w:pStyle w:val="TableRowCentered"/>
                    <w:jc w:val="left"/>
                    <w:rPr>
                      <w:rFonts w:ascii="Century Gothic" w:hAnsi="Century Gothic"/>
                      <w:i/>
                      <w:color w:val="7030A0"/>
                      <w:sz w:val="18"/>
                      <w:szCs w:val="18"/>
                    </w:rPr>
                  </w:pPr>
                  <w:r w:rsidRPr="00023359">
                    <w:rPr>
                      <w:rFonts w:ascii="Century Gothic" w:hAnsi="Century Gothic"/>
                      <w:i/>
                      <w:color w:val="7030A0"/>
                      <w:sz w:val="18"/>
                      <w:szCs w:val="18"/>
                    </w:rPr>
                    <w:t>2 children made exceptional progress &amp; now have an above average standardised score</w:t>
                  </w:r>
                </w:p>
                <w:p w14:paraId="58AFD994" w14:textId="77777777" w:rsidR="00FF38AE" w:rsidRDefault="00FF38AE" w:rsidP="00FF38AE">
                  <w:pPr>
                    <w:pStyle w:val="TableRowCentered"/>
                    <w:jc w:val="left"/>
                    <w:rPr>
                      <w:rFonts w:ascii="Century Gothic" w:hAnsi="Century Gothic"/>
                      <w:i/>
                      <w:color w:val="7030A0"/>
                      <w:sz w:val="18"/>
                      <w:szCs w:val="18"/>
                    </w:rPr>
                  </w:pPr>
                  <w:r w:rsidRPr="00023359">
                    <w:rPr>
                      <w:rFonts w:ascii="Century Gothic" w:hAnsi="Century Gothic"/>
                      <w:i/>
                      <w:color w:val="7030A0"/>
                      <w:sz w:val="18"/>
                      <w:szCs w:val="18"/>
                    </w:rPr>
                    <w:t xml:space="preserve">Ave standardised score across the group increased by 7.2 </w:t>
                  </w:r>
                </w:p>
                <w:p w14:paraId="6D3AE405" w14:textId="77777777" w:rsidR="00FF38AE" w:rsidRDefault="00FF38AE" w:rsidP="00FF38AE">
                  <w:pPr>
                    <w:pStyle w:val="TableRowCentered"/>
                    <w:ind w:left="0"/>
                    <w:jc w:val="left"/>
                    <w:rPr>
                      <w:rFonts w:ascii="Century Gothic" w:hAnsi="Century Gothic"/>
                      <w:i/>
                      <w:color w:val="7030A0"/>
                      <w:sz w:val="18"/>
                      <w:szCs w:val="18"/>
                    </w:rPr>
                  </w:pPr>
                  <w:r>
                    <w:rPr>
                      <w:rFonts w:ascii="Century Gothic" w:hAnsi="Century Gothic"/>
                      <w:i/>
                      <w:color w:val="7030A0"/>
                      <w:sz w:val="18"/>
                      <w:szCs w:val="18"/>
                    </w:rPr>
                    <w:t>Children no longer have clear concerns on assessment</w:t>
                  </w:r>
                </w:p>
                <w:p w14:paraId="074A8B2E" w14:textId="77777777" w:rsidR="00FF38AE" w:rsidRDefault="00FF38AE" w:rsidP="00FF38AE">
                  <w:pPr>
                    <w:pStyle w:val="TableRowCentered"/>
                    <w:ind w:left="0"/>
                    <w:jc w:val="left"/>
                    <w:rPr>
                      <w:rFonts w:ascii="Century Gothic" w:hAnsi="Century Gothic"/>
                      <w:i/>
                      <w:color w:val="7030A0"/>
                      <w:sz w:val="18"/>
                      <w:szCs w:val="18"/>
                    </w:rPr>
                  </w:pPr>
                  <w:r>
                    <w:rPr>
                      <w:rFonts w:ascii="Century Gothic" w:hAnsi="Century Gothic"/>
                      <w:i/>
                      <w:color w:val="7030A0"/>
                      <w:sz w:val="18"/>
                      <w:szCs w:val="18"/>
                    </w:rPr>
                    <w:t>2 with slight concerns referred to C&amp;L</w:t>
                  </w:r>
                </w:p>
                <w:p w14:paraId="51CA24D3" w14:textId="77777777" w:rsidR="00FF38AE" w:rsidRDefault="00FF38AE" w:rsidP="00FF38AE">
                  <w:pPr>
                    <w:pStyle w:val="TableRowCentered"/>
                    <w:ind w:left="0"/>
                    <w:jc w:val="left"/>
                    <w:rPr>
                      <w:rFonts w:ascii="Century Gothic" w:hAnsi="Century Gothic"/>
                      <w:i/>
                      <w:color w:val="7030A0"/>
                      <w:sz w:val="18"/>
                      <w:szCs w:val="18"/>
                    </w:rPr>
                  </w:pPr>
                  <w:r>
                    <w:rPr>
                      <w:rFonts w:ascii="Century Gothic" w:hAnsi="Century Gothic"/>
                      <w:i/>
                      <w:color w:val="7030A0"/>
                      <w:sz w:val="18"/>
                      <w:szCs w:val="18"/>
                    </w:rPr>
                    <w:t>Reception children started Feb 23 after a slight delay due to staffing</w:t>
                  </w:r>
                </w:p>
                <w:p w14:paraId="52F38692" w14:textId="77777777" w:rsidR="00FF38AE" w:rsidRDefault="00FF38AE" w:rsidP="00FF38AE">
                  <w:pPr>
                    <w:pStyle w:val="TableRowCentered"/>
                    <w:ind w:left="0"/>
                    <w:jc w:val="left"/>
                    <w:rPr>
                      <w:rFonts w:ascii="Century Gothic" w:hAnsi="Century Gothic"/>
                      <w:i/>
                      <w:color w:val="00B050"/>
                      <w:sz w:val="18"/>
                      <w:szCs w:val="18"/>
                    </w:rPr>
                  </w:pPr>
                  <w:r w:rsidRPr="00BD2F40">
                    <w:rPr>
                      <w:rFonts w:ascii="Century Gothic" w:hAnsi="Century Gothic"/>
                      <w:i/>
                      <w:color w:val="00B050"/>
                      <w:sz w:val="18"/>
                      <w:szCs w:val="18"/>
                    </w:rPr>
                    <w:t>5 reception children are taking part in the NELI intervention</w:t>
                  </w:r>
                  <w:r>
                    <w:rPr>
                      <w:rFonts w:ascii="Century Gothic" w:hAnsi="Century Gothic"/>
                      <w:i/>
                      <w:color w:val="00B050"/>
                      <w:sz w:val="18"/>
                      <w:szCs w:val="18"/>
                    </w:rPr>
                    <w:t>, they are enjoying the sessions and positive impact is shown</w:t>
                  </w:r>
                </w:p>
                <w:p w14:paraId="637E79A9" w14:textId="77777777" w:rsidR="00FF38AE" w:rsidRPr="007835ED" w:rsidRDefault="00FF38AE" w:rsidP="00FF38AE">
                  <w:pPr>
                    <w:pStyle w:val="TableRowCentered"/>
                    <w:ind w:left="0"/>
                    <w:jc w:val="left"/>
                    <w:rPr>
                      <w:rFonts w:ascii="Century Gothic" w:hAnsi="Century Gothic"/>
                      <w:b/>
                      <w:color w:val="943634" w:themeColor="accent2" w:themeShade="BF"/>
                      <w:sz w:val="18"/>
                      <w:szCs w:val="18"/>
                    </w:rPr>
                  </w:pPr>
                  <w:r w:rsidRPr="007835ED">
                    <w:rPr>
                      <w:rFonts w:ascii="Century Gothic" w:hAnsi="Century Gothic"/>
                      <w:b/>
                      <w:color w:val="00B050"/>
                      <w:sz w:val="18"/>
                      <w:szCs w:val="18"/>
                    </w:rPr>
                    <w:t>64% children achieved GLD 3 out of 5 of these children achieved GLD All children achieved Comprehension strand</w:t>
                  </w:r>
                </w:p>
              </w:tc>
            </w:tr>
            <w:tr w:rsidR="00FF38AE" w:rsidRPr="004E7CAB" w14:paraId="2CE385A4" w14:textId="77777777" w:rsidTr="00095C6C">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EAA0A" w14:textId="77777777" w:rsidR="00FF38AE" w:rsidRPr="00EB1387" w:rsidRDefault="00FF38AE" w:rsidP="00FF38AE">
                  <w:pPr>
                    <w:pStyle w:val="TableRow"/>
                    <w:rPr>
                      <w:rFonts w:ascii="Century Gothic" w:hAnsi="Century Gothic"/>
                      <w:color w:val="943634" w:themeColor="accent2" w:themeShade="BF"/>
                      <w:sz w:val="16"/>
                      <w:szCs w:val="18"/>
                    </w:rPr>
                  </w:pPr>
                  <w:r w:rsidRPr="00EB1387">
                    <w:rPr>
                      <w:rFonts w:ascii="Century Gothic" w:hAnsi="Century Gothic"/>
                      <w:color w:val="943634" w:themeColor="accent2" w:themeShade="BF"/>
                      <w:sz w:val="16"/>
                      <w:szCs w:val="18"/>
                    </w:rPr>
                    <w:t>Staff to receive training from the Maths Hub to develop early numeracy approaches.</w:t>
                  </w:r>
                </w:p>
                <w:p w14:paraId="69CE3D6A" w14:textId="77777777" w:rsidR="00FF38AE" w:rsidRPr="00EB1387" w:rsidRDefault="00FF38AE" w:rsidP="00FF38AE">
                  <w:pPr>
                    <w:pStyle w:val="TableRow"/>
                    <w:ind w:left="0"/>
                    <w:rPr>
                      <w:rFonts w:ascii="Century Gothic" w:hAnsi="Century Gothic"/>
                      <w:color w:val="943634" w:themeColor="accent2" w:themeShade="BF"/>
                      <w:sz w:val="16"/>
                      <w:szCs w:val="18"/>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6E80C" w14:textId="77777777" w:rsidR="00FF38AE" w:rsidRPr="00901C85" w:rsidRDefault="00FF38AE" w:rsidP="00FF38AE">
                  <w:pPr>
                    <w:pStyle w:val="TableRowCentered"/>
                    <w:jc w:val="left"/>
                    <w:rPr>
                      <w:rFonts w:ascii="Century Gothic" w:hAnsi="Century Gothic"/>
                      <w:bCs/>
                      <w:color w:val="auto"/>
                      <w:sz w:val="18"/>
                      <w:szCs w:val="18"/>
                    </w:rPr>
                  </w:pPr>
                  <w:r w:rsidRPr="00901C85">
                    <w:rPr>
                      <w:rFonts w:ascii="Century Gothic" w:hAnsi="Century Gothic"/>
                      <w:bCs/>
                      <w:color w:val="auto"/>
                      <w:sz w:val="18"/>
                      <w:szCs w:val="18"/>
                    </w:rPr>
                    <w:t>Impacted by staff absence – decision made not to continue involvement moving forward</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0D45A" w14:textId="77777777" w:rsidR="00FF38AE" w:rsidRDefault="00FF38AE" w:rsidP="00FF38AE">
                  <w:pPr>
                    <w:pStyle w:val="TableRowCentered"/>
                    <w:ind w:left="0"/>
                    <w:jc w:val="left"/>
                    <w:rPr>
                      <w:rFonts w:ascii="Century Gothic" w:hAnsi="Century Gothic"/>
                      <w:color w:val="auto"/>
                      <w:sz w:val="18"/>
                      <w:szCs w:val="18"/>
                    </w:rPr>
                  </w:pPr>
                  <w:r w:rsidRPr="00901C85">
                    <w:rPr>
                      <w:rFonts w:ascii="Century Gothic" w:hAnsi="Century Gothic"/>
                      <w:color w:val="auto"/>
                      <w:sz w:val="18"/>
                      <w:szCs w:val="18"/>
                    </w:rPr>
                    <w:t>We have made links with two academy trusts Maths Lead to join networks for Eden Academy Trust &amp; Lingfield</w:t>
                  </w:r>
                </w:p>
                <w:p w14:paraId="136F38D2" w14:textId="77777777" w:rsidR="00FF38AE" w:rsidRPr="007835ED" w:rsidRDefault="00FF38AE" w:rsidP="00FF38AE">
                  <w:pPr>
                    <w:pStyle w:val="TableRowCentered"/>
                    <w:ind w:left="0"/>
                    <w:jc w:val="left"/>
                    <w:rPr>
                      <w:rFonts w:ascii="Century Gothic" w:hAnsi="Century Gothic"/>
                      <w:b/>
                      <w:color w:val="auto"/>
                      <w:sz w:val="18"/>
                      <w:szCs w:val="18"/>
                    </w:rPr>
                  </w:pPr>
                  <w:r w:rsidRPr="007835ED">
                    <w:rPr>
                      <w:rFonts w:ascii="Century Gothic" w:hAnsi="Century Gothic"/>
                      <w:b/>
                      <w:color w:val="00B050"/>
                      <w:sz w:val="18"/>
                      <w:szCs w:val="18"/>
                    </w:rPr>
                    <w:t>KS1100% Dis children Maths</w:t>
                  </w:r>
                </w:p>
              </w:tc>
            </w:tr>
            <w:tr w:rsidR="00FF38AE" w:rsidRPr="004E7CAB" w14:paraId="5C17ABC3" w14:textId="77777777" w:rsidTr="00095C6C">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AA4A5" w14:textId="77777777" w:rsidR="00FF38AE" w:rsidRDefault="00FF38AE" w:rsidP="00FF38AE">
                  <w:pPr>
                    <w:rPr>
                      <w:rFonts w:ascii="Century Gothic" w:hAnsi="Century Gothic" w:cs="Arial"/>
                      <w:color w:val="E36C0A" w:themeColor="accent6" w:themeShade="BF"/>
                      <w:sz w:val="16"/>
                      <w:szCs w:val="18"/>
                    </w:rPr>
                  </w:pPr>
                  <w:r w:rsidRPr="00EB1387">
                    <w:rPr>
                      <w:rFonts w:ascii="Century Gothic" w:hAnsi="Century Gothic" w:cs="Arial"/>
                      <w:color w:val="E36C0A" w:themeColor="accent6" w:themeShade="BF"/>
                      <w:sz w:val="16"/>
                      <w:szCs w:val="18"/>
                    </w:rPr>
                    <w:t xml:space="preserve">All staff to complete training to develop understanding of metacognition.             </w:t>
                  </w:r>
                </w:p>
                <w:p w14:paraId="74DB0D07" w14:textId="77777777" w:rsidR="00FF38AE" w:rsidRPr="00EB1387" w:rsidRDefault="00FF38AE" w:rsidP="00FF38AE">
                  <w:pPr>
                    <w:rPr>
                      <w:rFonts w:ascii="Century Gothic" w:hAnsi="Century Gothic" w:cs="Arial"/>
                      <w:color w:val="E36C0A" w:themeColor="accent6" w:themeShade="BF"/>
                      <w:sz w:val="16"/>
                      <w:szCs w:val="18"/>
                    </w:rPr>
                  </w:pPr>
                  <w:r w:rsidRPr="00EB1387">
                    <w:rPr>
                      <w:rFonts w:ascii="Century Gothic" w:hAnsi="Century Gothic" w:cs="Arial"/>
                      <w:color w:val="E36C0A" w:themeColor="accent6" w:themeShade="BF"/>
                      <w:sz w:val="16"/>
                      <w:szCs w:val="18"/>
                    </w:rPr>
                    <w:t>Staff will implement strategies which are appropriate to their cohorts following training.</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FC380" w14:textId="77777777" w:rsidR="00FF38AE" w:rsidRPr="00901C85" w:rsidRDefault="00FF38AE" w:rsidP="00FF38AE">
                  <w:pPr>
                    <w:rPr>
                      <w:rFonts w:ascii="Century Gothic" w:hAnsi="Century Gothic" w:cs="Arial"/>
                      <w:color w:val="auto"/>
                      <w:sz w:val="18"/>
                      <w:szCs w:val="18"/>
                    </w:rPr>
                  </w:pPr>
                  <w:r w:rsidRPr="00901C85">
                    <w:rPr>
                      <w:rFonts w:ascii="Century Gothic" w:hAnsi="Century Gothic"/>
                      <w:color w:val="auto"/>
                      <w:sz w:val="18"/>
                      <w:szCs w:val="18"/>
                    </w:rPr>
                    <w:t xml:space="preserve">Pupil voice on learning walks demonstrates that </w:t>
                  </w:r>
                  <w:proofErr w:type="spellStart"/>
                  <w:r w:rsidRPr="00901C85">
                    <w:rPr>
                      <w:rFonts w:ascii="Century Gothic" w:hAnsi="Century Gothic"/>
                      <w:color w:val="auto"/>
                      <w:sz w:val="18"/>
                      <w:szCs w:val="18"/>
                    </w:rPr>
                    <w:t>chn</w:t>
                  </w:r>
                  <w:proofErr w:type="spellEnd"/>
                  <w:r w:rsidRPr="00901C85">
                    <w:rPr>
                      <w:rFonts w:ascii="Century Gothic" w:hAnsi="Century Gothic"/>
                      <w:color w:val="auto"/>
                      <w:sz w:val="18"/>
                      <w:szCs w:val="18"/>
                    </w:rPr>
                    <w:t xml:space="preserve"> are thinking about the way they learn &amp; are reflective learners</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BC604" w14:textId="77777777" w:rsidR="00FF38AE" w:rsidRDefault="00FF38AE" w:rsidP="00FF38AE">
                  <w:pPr>
                    <w:rPr>
                      <w:rFonts w:ascii="Century Gothic" w:hAnsi="Century Gothic" w:cs="Arial"/>
                      <w:color w:val="auto"/>
                      <w:sz w:val="18"/>
                      <w:szCs w:val="18"/>
                    </w:rPr>
                  </w:pPr>
                  <w:r w:rsidRPr="00901C85">
                    <w:rPr>
                      <w:rFonts w:ascii="Century Gothic" w:hAnsi="Century Gothic" w:cs="Arial"/>
                      <w:color w:val="auto"/>
                      <w:sz w:val="18"/>
                      <w:szCs w:val="18"/>
                    </w:rPr>
                    <w:t>Refresher in the Spring Term</w:t>
                  </w:r>
                </w:p>
                <w:p w14:paraId="65F849FD" w14:textId="77777777" w:rsidR="00FF38AE" w:rsidRDefault="00FF38AE" w:rsidP="00FF38AE">
                  <w:pPr>
                    <w:pStyle w:val="TableRowCentered"/>
                    <w:ind w:left="0"/>
                    <w:jc w:val="left"/>
                    <w:rPr>
                      <w:rFonts w:ascii="Century Gothic" w:hAnsi="Century Gothic"/>
                      <w:i/>
                      <w:color w:val="7030A0"/>
                      <w:sz w:val="18"/>
                      <w:szCs w:val="18"/>
                    </w:rPr>
                  </w:pPr>
                  <w:r w:rsidRPr="00023359">
                    <w:rPr>
                      <w:rFonts w:ascii="Century Gothic" w:hAnsi="Century Gothic"/>
                      <w:i/>
                      <w:color w:val="7030A0"/>
                      <w:sz w:val="18"/>
                      <w:szCs w:val="18"/>
                    </w:rPr>
                    <w:t>Refresher scheduled for CPD day Summer Term</w:t>
                  </w:r>
                </w:p>
                <w:p w14:paraId="013B5424" w14:textId="77777777" w:rsidR="00FF38AE" w:rsidRPr="00901C85" w:rsidRDefault="00FF38AE" w:rsidP="00FF38AE">
                  <w:pPr>
                    <w:pStyle w:val="TableRowCentered"/>
                    <w:ind w:left="0"/>
                    <w:jc w:val="left"/>
                    <w:rPr>
                      <w:rFonts w:ascii="Century Gothic" w:hAnsi="Century Gothic" w:cs="Arial"/>
                      <w:color w:val="auto"/>
                      <w:sz w:val="18"/>
                      <w:szCs w:val="18"/>
                    </w:rPr>
                  </w:pPr>
                  <w:r w:rsidRPr="00D06FFB">
                    <w:rPr>
                      <w:rFonts w:ascii="Century Gothic" w:hAnsi="Century Gothic"/>
                      <w:i/>
                      <w:color w:val="00B050"/>
                      <w:sz w:val="18"/>
                      <w:szCs w:val="18"/>
                    </w:rPr>
                    <w:t xml:space="preserve">Monitoring and pupil voice reflects that students are given opportunity to reflect on their thinking and learning strategies. </w:t>
                  </w:r>
                  <w:r w:rsidRPr="00D06FFB">
                    <w:rPr>
                      <w:rFonts w:ascii="Century Gothic" w:hAnsi="Century Gothic"/>
                      <w:i/>
                      <w:color w:val="00B050"/>
                      <w:sz w:val="18"/>
                      <w:szCs w:val="18"/>
                    </w:rPr>
                    <w:lastRenderedPageBreak/>
                    <w:t>They are reflective about their learning experiences, this is particularly evident in year 6.</w:t>
                  </w:r>
                </w:p>
              </w:tc>
            </w:tr>
            <w:tr w:rsidR="00FF38AE" w:rsidRPr="004E7CAB" w14:paraId="456B1A52" w14:textId="77777777" w:rsidTr="00095C6C">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54B02" w14:textId="77777777" w:rsidR="00FF38AE" w:rsidRPr="00EB1387" w:rsidRDefault="00FF38AE" w:rsidP="00FF38AE">
                  <w:pPr>
                    <w:pStyle w:val="TableRow"/>
                    <w:rPr>
                      <w:rFonts w:ascii="Century Gothic" w:hAnsi="Century Gothic"/>
                      <w:color w:val="0070C0"/>
                      <w:sz w:val="16"/>
                      <w:szCs w:val="18"/>
                    </w:rPr>
                  </w:pPr>
                  <w:r w:rsidRPr="00EB1387">
                    <w:rPr>
                      <w:rFonts w:ascii="Century Gothic" w:hAnsi="Century Gothic"/>
                      <w:color w:val="0070C0"/>
                      <w:sz w:val="16"/>
                      <w:szCs w:val="18"/>
                    </w:rPr>
                    <w:lastRenderedPageBreak/>
                    <w:t>EYFS &amp; KS1 staff to access Phonics training to ensure consistency in this approach to phonics across the school.</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B51A3" w14:textId="77777777" w:rsidR="00FF38AE" w:rsidRPr="00EB1387" w:rsidRDefault="00FF38AE" w:rsidP="00FF38AE">
                  <w:pPr>
                    <w:pStyle w:val="NormalWeb"/>
                    <w:shd w:val="clear" w:color="auto" w:fill="FFFFFF"/>
                    <w:spacing w:before="0" w:beforeAutospacing="0" w:after="288" w:afterAutospacing="0"/>
                    <w:rPr>
                      <w:rFonts w:ascii="Century Gothic" w:hAnsi="Century Gothic" w:cs="Arial"/>
                      <w:bCs/>
                      <w:sz w:val="18"/>
                      <w:szCs w:val="18"/>
                      <w:shd w:val="clear" w:color="auto" w:fill="FFFFFF"/>
                    </w:rPr>
                  </w:pPr>
                  <w:r w:rsidRPr="00EB1387">
                    <w:rPr>
                      <w:rFonts w:ascii="Century Gothic" w:hAnsi="Century Gothic" w:cs="Arial"/>
                      <w:bCs/>
                      <w:sz w:val="18"/>
                      <w:szCs w:val="18"/>
                      <w:shd w:val="clear" w:color="auto" w:fill="FFFFFF"/>
                    </w:rPr>
                    <w:t>89% of year 1 children passed phonics screening                       92% of year 2 passed phonics screening 12/13</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79FBF" w14:textId="77777777" w:rsidR="00FF38AE" w:rsidRDefault="00FF38AE" w:rsidP="00FF38AE">
                  <w:pPr>
                    <w:pStyle w:val="TableRowCentered"/>
                    <w:jc w:val="left"/>
                    <w:rPr>
                      <w:rFonts w:ascii="Century Gothic" w:hAnsi="Century Gothic"/>
                      <w:color w:val="auto"/>
                      <w:sz w:val="18"/>
                      <w:szCs w:val="18"/>
                    </w:rPr>
                  </w:pPr>
                  <w:r w:rsidRPr="00EB1387">
                    <w:rPr>
                      <w:rFonts w:ascii="Century Gothic" w:hAnsi="Century Gothic"/>
                      <w:color w:val="auto"/>
                      <w:sz w:val="18"/>
                      <w:szCs w:val="18"/>
                    </w:rPr>
                    <w:t>Explore KS2 Phonics intervention scheme – Rapid Phonics</w:t>
                  </w:r>
                </w:p>
                <w:p w14:paraId="21F851CF" w14:textId="77777777" w:rsidR="00FF38AE" w:rsidRDefault="00FF38AE" w:rsidP="00FF38AE">
                  <w:pPr>
                    <w:pStyle w:val="TableRowCentered"/>
                    <w:ind w:left="0"/>
                    <w:jc w:val="left"/>
                    <w:rPr>
                      <w:rFonts w:ascii="Century Gothic" w:hAnsi="Century Gothic"/>
                      <w:i/>
                      <w:color w:val="7030A0"/>
                      <w:sz w:val="18"/>
                      <w:szCs w:val="18"/>
                    </w:rPr>
                  </w:pPr>
                  <w:r w:rsidRPr="00023359">
                    <w:rPr>
                      <w:rFonts w:ascii="Century Gothic" w:hAnsi="Century Gothic"/>
                      <w:i/>
                      <w:color w:val="7030A0"/>
                      <w:sz w:val="18"/>
                      <w:szCs w:val="18"/>
                    </w:rPr>
                    <w:t>After a delay due to supply issues assessments have been completed and intervention is in place Feb 23</w:t>
                  </w:r>
                </w:p>
                <w:p w14:paraId="4E67297F" w14:textId="77777777" w:rsidR="00FF38AE" w:rsidRDefault="00FF38AE" w:rsidP="00FF38AE">
                  <w:pPr>
                    <w:pStyle w:val="TableRowCentered"/>
                    <w:ind w:left="0"/>
                    <w:jc w:val="left"/>
                    <w:rPr>
                      <w:rFonts w:ascii="Century Gothic" w:hAnsi="Century Gothic"/>
                      <w:i/>
                      <w:color w:val="00B050"/>
                      <w:sz w:val="18"/>
                      <w:szCs w:val="18"/>
                    </w:rPr>
                  </w:pPr>
                  <w:r w:rsidRPr="00D06FFB">
                    <w:rPr>
                      <w:rFonts w:ascii="Century Gothic" w:hAnsi="Century Gothic"/>
                      <w:i/>
                      <w:color w:val="00B050"/>
                      <w:sz w:val="18"/>
                      <w:szCs w:val="18"/>
                    </w:rPr>
                    <w:t>Staff report positive impact, children enjoy Rapid Phonics. Weekly spelling scores have improved for this group and monitoring demonstrates that this is taught well.</w:t>
                  </w:r>
                </w:p>
                <w:p w14:paraId="66AFC8EC" w14:textId="77777777" w:rsidR="00FF38AE" w:rsidRPr="007835ED" w:rsidRDefault="00FF38AE" w:rsidP="00FF38AE">
                  <w:pPr>
                    <w:pStyle w:val="TableRowCentered"/>
                    <w:ind w:left="0"/>
                    <w:jc w:val="left"/>
                    <w:rPr>
                      <w:rFonts w:ascii="Century Gothic" w:hAnsi="Century Gothic"/>
                      <w:b/>
                      <w:color w:val="00B050"/>
                      <w:sz w:val="18"/>
                      <w:szCs w:val="18"/>
                    </w:rPr>
                  </w:pPr>
                  <w:r w:rsidRPr="007835ED">
                    <w:rPr>
                      <w:rFonts w:ascii="Century Gothic" w:hAnsi="Century Gothic"/>
                      <w:b/>
                      <w:color w:val="00B050"/>
                      <w:sz w:val="18"/>
                      <w:szCs w:val="18"/>
                    </w:rPr>
                    <w:t>25% of Y1</w:t>
                  </w:r>
                  <w:r>
                    <w:rPr>
                      <w:rFonts w:ascii="Century Gothic" w:hAnsi="Century Gothic"/>
                      <w:b/>
                      <w:color w:val="00B050"/>
                      <w:sz w:val="18"/>
                      <w:szCs w:val="18"/>
                    </w:rPr>
                    <w:t xml:space="preserve"> Dis</w:t>
                  </w:r>
                  <w:r w:rsidRPr="007835ED">
                    <w:rPr>
                      <w:rFonts w:ascii="Century Gothic" w:hAnsi="Century Gothic"/>
                      <w:b/>
                      <w:color w:val="00B050"/>
                      <w:sz w:val="18"/>
                      <w:szCs w:val="18"/>
                    </w:rPr>
                    <w:t xml:space="preserve"> Children passed Phonics</w:t>
                  </w:r>
                </w:p>
                <w:p w14:paraId="00BBF322" w14:textId="77777777" w:rsidR="00FF38AE" w:rsidRPr="00EB1387" w:rsidRDefault="00FF38AE" w:rsidP="00FF38AE">
                  <w:pPr>
                    <w:pStyle w:val="TableRowCentered"/>
                    <w:ind w:left="0"/>
                    <w:jc w:val="left"/>
                    <w:rPr>
                      <w:rFonts w:ascii="Century Gothic" w:hAnsi="Century Gothic"/>
                      <w:color w:val="auto"/>
                      <w:sz w:val="18"/>
                      <w:szCs w:val="18"/>
                    </w:rPr>
                  </w:pPr>
                  <w:r w:rsidRPr="007835ED">
                    <w:rPr>
                      <w:rFonts w:ascii="Century Gothic" w:hAnsi="Century Gothic"/>
                      <w:b/>
                      <w:color w:val="00B050"/>
                      <w:sz w:val="18"/>
                      <w:szCs w:val="18"/>
                    </w:rPr>
                    <w:t>KS1 100% of Dis expected</w:t>
                  </w:r>
                  <w:r>
                    <w:rPr>
                      <w:rFonts w:ascii="Century Gothic" w:hAnsi="Century Gothic"/>
                      <w:b/>
                      <w:color w:val="00B050"/>
                      <w:sz w:val="18"/>
                      <w:szCs w:val="18"/>
                    </w:rPr>
                    <w:t xml:space="preserve"> Reading</w:t>
                  </w:r>
                </w:p>
              </w:tc>
            </w:tr>
            <w:tr w:rsidR="00FF38AE" w:rsidRPr="004E7CAB" w14:paraId="0BC5ADCC" w14:textId="77777777" w:rsidTr="00095C6C">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D93C2" w14:textId="77777777" w:rsidR="00FF38AE" w:rsidRPr="00EB1387" w:rsidRDefault="00FF38AE" w:rsidP="00FF38AE">
                  <w:pPr>
                    <w:pStyle w:val="TableRow"/>
                    <w:ind w:left="0"/>
                    <w:rPr>
                      <w:rFonts w:ascii="Century Gothic" w:hAnsi="Century Gothic" w:cs="Arial"/>
                      <w:color w:val="FF0000"/>
                      <w:sz w:val="16"/>
                      <w:szCs w:val="18"/>
                    </w:rPr>
                  </w:pPr>
                  <w:r w:rsidRPr="00EB1387">
                    <w:rPr>
                      <w:rFonts w:ascii="Century Gothic" w:hAnsi="Century Gothic" w:cs="Arial"/>
                      <w:color w:val="FF0000"/>
                      <w:sz w:val="16"/>
                      <w:szCs w:val="18"/>
                    </w:rPr>
                    <w:t xml:space="preserve">All staff to complete training on adaptive teaching - stretch &amp; challenge                      </w:t>
                  </w:r>
                </w:p>
                <w:p w14:paraId="277A41DC" w14:textId="77777777" w:rsidR="00FF38AE" w:rsidRPr="00EB1387" w:rsidRDefault="00FF38AE" w:rsidP="00FF38AE">
                  <w:pPr>
                    <w:pStyle w:val="TableRow"/>
                    <w:ind w:left="0"/>
                    <w:rPr>
                      <w:rFonts w:ascii="Century Gothic" w:hAnsi="Century Gothic"/>
                      <w:color w:val="FF0000"/>
                      <w:sz w:val="16"/>
                      <w:szCs w:val="18"/>
                    </w:rPr>
                  </w:pPr>
                  <w:r w:rsidRPr="00EB1387">
                    <w:rPr>
                      <w:rFonts w:ascii="Century Gothic" w:hAnsi="Century Gothic" w:cs="Arial"/>
                      <w:color w:val="FF0000"/>
                      <w:sz w:val="16"/>
                      <w:szCs w:val="18"/>
                    </w:rPr>
                    <w:t>Staff will implement strategies which are appropriate to their cohorts following training.</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D5A3C" w14:textId="77777777" w:rsidR="00FF38AE" w:rsidRPr="00EB1387" w:rsidRDefault="00FF38AE" w:rsidP="00FF38AE">
                  <w:pPr>
                    <w:pStyle w:val="NormalWeb"/>
                    <w:shd w:val="clear" w:color="auto" w:fill="FFFFFF"/>
                    <w:spacing w:before="0" w:beforeAutospacing="0" w:after="288" w:afterAutospacing="0"/>
                    <w:rPr>
                      <w:rFonts w:ascii="Century Gothic" w:hAnsi="Century Gothic" w:cs="Arial"/>
                      <w:sz w:val="18"/>
                      <w:szCs w:val="18"/>
                      <w:shd w:val="clear" w:color="auto" w:fill="FFFFFF"/>
                    </w:rPr>
                  </w:pPr>
                  <w:r w:rsidRPr="00EB1387">
                    <w:rPr>
                      <w:rFonts w:ascii="Century Gothic" w:hAnsi="Century Gothic" w:cs="Arial"/>
                      <w:sz w:val="18"/>
                      <w:szCs w:val="18"/>
                      <w:shd w:val="clear" w:color="auto" w:fill="FFFFFF"/>
                    </w:rPr>
                    <w:t>Ongoing staff training scheduled Spring term 23</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B63F3" w14:textId="77777777" w:rsidR="00FF38AE" w:rsidRDefault="00FF38AE" w:rsidP="00FF38AE">
                  <w:pPr>
                    <w:pStyle w:val="TableRowCentered"/>
                    <w:jc w:val="left"/>
                    <w:rPr>
                      <w:rFonts w:ascii="Century Gothic" w:hAnsi="Century Gothic"/>
                      <w:i/>
                      <w:color w:val="7030A0"/>
                      <w:sz w:val="18"/>
                      <w:szCs w:val="18"/>
                    </w:rPr>
                  </w:pPr>
                  <w:r w:rsidRPr="00023359">
                    <w:rPr>
                      <w:rFonts w:ascii="Century Gothic" w:hAnsi="Century Gothic"/>
                      <w:i/>
                      <w:color w:val="7030A0"/>
                      <w:sz w:val="18"/>
                      <w:szCs w:val="18"/>
                    </w:rPr>
                    <w:t>Training scheduled for CPD day Summer Term</w:t>
                  </w:r>
                </w:p>
                <w:p w14:paraId="23F624F1" w14:textId="77777777" w:rsidR="00FF38AE" w:rsidRDefault="00FF38AE" w:rsidP="00FF38AE">
                  <w:pPr>
                    <w:pStyle w:val="TableRowCentered"/>
                    <w:jc w:val="left"/>
                    <w:rPr>
                      <w:rFonts w:ascii="Century Gothic" w:hAnsi="Century Gothic"/>
                      <w:i/>
                      <w:color w:val="00B050"/>
                      <w:sz w:val="18"/>
                      <w:szCs w:val="18"/>
                    </w:rPr>
                  </w:pPr>
                  <w:r w:rsidRPr="00D06FFB">
                    <w:rPr>
                      <w:rFonts w:ascii="Century Gothic" w:hAnsi="Century Gothic"/>
                      <w:i/>
                      <w:color w:val="00B050"/>
                      <w:sz w:val="18"/>
                      <w:szCs w:val="18"/>
                    </w:rPr>
                    <w:t>Ongoing</w:t>
                  </w:r>
                  <w:r>
                    <w:rPr>
                      <w:rFonts w:ascii="Century Gothic" w:hAnsi="Century Gothic"/>
                      <w:i/>
                      <w:color w:val="00B050"/>
                      <w:sz w:val="18"/>
                      <w:szCs w:val="18"/>
                    </w:rPr>
                    <w:t xml:space="preserve"> – evidence of challenge is clear in Maths and Reading also targeted towards GDS writers</w:t>
                  </w:r>
                </w:p>
                <w:p w14:paraId="34F3E5DA" w14:textId="77777777" w:rsidR="00FF38AE" w:rsidRPr="00B049C2" w:rsidRDefault="00FF38AE" w:rsidP="00FF38AE">
                  <w:pPr>
                    <w:pStyle w:val="TableRowCentered"/>
                    <w:jc w:val="left"/>
                    <w:rPr>
                      <w:rFonts w:ascii="Century Gothic" w:hAnsi="Century Gothic"/>
                      <w:b/>
                      <w:color w:val="auto"/>
                      <w:sz w:val="18"/>
                      <w:szCs w:val="18"/>
                    </w:rPr>
                  </w:pPr>
                  <w:r w:rsidRPr="00B049C2">
                    <w:rPr>
                      <w:rFonts w:ascii="Century Gothic" w:hAnsi="Century Gothic"/>
                      <w:b/>
                      <w:color w:val="00B050"/>
                      <w:sz w:val="18"/>
                      <w:szCs w:val="18"/>
                    </w:rPr>
                    <w:t>KS1 50% of dis achieved GDS R</w:t>
                  </w:r>
                </w:p>
              </w:tc>
            </w:tr>
            <w:tr w:rsidR="00FF38AE" w:rsidRPr="004E7CAB" w14:paraId="0918959B" w14:textId="77777777" w:rsidTr="00095C6C">
              <w:trPr>
                <w:trHeight w:val="1408"/>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9172B" w14:textId="77777777" w:rsidR="00FF38AE" w:rsidRPr="00EB1387" w:rsidRDefault="00FF38AE" w:rsidP="00FF38AE">
                  <w:pPr>
                    <w:pStyle w:val="TableRow"/>
                    <w:rPr>
                      <w:rFonts w:ascii="Century Gothic" w:hAnsi="Century Gothic"/>
                      <w:color w:val="0070C0"/>
                      <w:sz w:val="16"/>
                      <w:szCs w:val="18"/>
                    </w:rPr>
                  </w:pPr>
                  <w:r w:rsidRPr="00EB1387">
                    <w:rPr>
                      <w:rFonts w:ascii="Century Gothic" w:hAnsi="Century Gothic" w:cs="Arial"/>
                      <w:color w:val="FF0000"/>
                      <w:sz w:val="16"/>
                      <w:szCs w:val="18"/>
                    </w:rPr>
                    <w:t>All staff to complete training on implementing the EEF’s key principles of Effective Feedback</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A9EF8" w14:textId="77777777" w:rsidR="00FF38AE" w:rsidRPr="00EB1387" w:rsidRDefault="00FF38AE" w:rsidP="00FF38AE">
                  <w:pPr>
                    <w:pStyle w:val="NormalWeb"/>
                    <w:shd w:val="clear" w:color="auto" w:fill="FFFFFF"/>
                    <w:spacing w:before="0" w:beforeAutospacing="0" w:after="288" w:afterAutospacing="0"/>
                    <w:rPr>
                      <w:rFonts w:ascii="Century Gothic" w:hAnsi="Century Gothic" w:cs="Helvetica"/>
                      <w:b/>
                      <w:sz w:val="18"/>
                      <w:szCs w:val="18"/>
                      <w:shd w:val="clear" w:color="auto" w:fill="FAFAFA"/>
                    </w:rPr>
                  </w:pPr>
                  <w:r w:rsidRPr="00EB1387">
                    <w:rPr>
                      <w:rFonts w:ascii="Century Gothic" w:hAnsi="Century Gothic" w:cs="Arial"/>
                      <w:sz w:val="18"/>
                      <w:szCs w:val="18"/>
                    </w:rPr>
                    <w:t>Training completed, new Marking &amp; Feedback Policy in place across school</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15B7A" w14:textId="77777777" w:rsidR="00FF38AE" w:rsidRDefault="00FF38AE" w:rsidP="00FF38AE">
                  <w:pPr>
                    <w:pStyle w:val="NormalWeb"/>
                    <w:shd w:val="clear" w:color="auto" w:fill="FFFFFF"/>
                    <w:spacing w:before="0" w:beforeAutospacing="0" w:after="288" w:afterAutospacing="0"/>
                    <w:rPr>
                      <w:rFonts w:ascii="Century Gothic" w:hAnsi="Century Gothic" w:cs="Arial"/>
                      <w:sz w:val="18"/>
                      <w:szCs w:val="18"/>
                    </w:rPr>
                  </w:pPr>
                  <w:r w:rsidRPr="00023359">
                    <w:rPr>
                      <w:rFonts w:ascii="Century Gothic" w:hAnsi="Century Gothic" w:cs="Arial"/>
                      <w:sz w:val="18"/>
                      <w:szCs w:val="18"/>
                    </w:rPr>
                    <w:t>Impact to be monitored Autumn 2</w:t>
                  </w:r>
                </w:p>
                <w:p w14:paraId="0D7F0076" w14:textId="77777777" w:rsidR="00FF38AE" w:rsidRDefault="00FF38AE" w:rsidP="00FF38AE">
                  <w:pPr>
                    <w:pStyle w:val="NormalWeb"/>
                    <w:shd w:val="clear" w:color="auto" w:fill="FFFFFF"/>
                    <w:spacing w:before="0" w:beforeAutospacing="0" w:after="288" w:afterAutospacing="0"/>
                    <w:rPr>
                      <w:rFonts w:ascii="Century Gothic" w:hAnsi="Century Gothic"/>
                      <w:i/>
                      <w:color w:val="7030A0"/>
                      <w:sz w:val="18"/>
                      <w:szCs w:val="18"/>
                    </w:rPr>
                  </w:pPr>
                  <w:r w:rsidRPr="00023359">
                    <w:rPr>
                      <w:rFonts w:ascii="Century Gothic" w:hAnsi="Century Gothic"/>
                      <w:i/>
                      <w:color w:val="7030A0"/>
                      <w:sz w:val="18"/>
                      <w:szCs w:val="18"/>
                    </w:rPr>
                    <w:t>Particular impact in the teaching of Maths &amp; Writing – further monitoring needed</w:t>
                  </w:r>
                </w:p>
                <w:p w14:paraId="5C4157A0" w14:textId="77777777" w:rsidR="00FF38AE" w:rsidRDefault="00FF38AE" w:rsidP="00FF38AE">
                  <w:pPr>
                    <w:pStyle w:val="NormalWeb"/>
                    <w:shd w:val="clear" w:color="auto" w:fill="FFFFFF"/>
                    <w:spacing w:before="0" w:beforeAutospacing="0" w:after="288" w:afterAutospacing="0"/>
                    <w:rPr>
                      <w:rFonts w:ascii="Century Gothic" w:hAnsi="Century Gothic"/>
                      <w:b/>
                      <w:color w:val="00B050"/>
                      <w:sz w:val="18"/>
                      <w:szCs w:val="18"/>
                    </w:rPr>
                  </w:pPr>
                  <w:r w:rsidRPr="00B131E9">
                    <w:rPr>
                      <w:rFonts w:ascii="Century Gothic" w:hAnsi="Century Gothic"/>
                      <w:b/>
                      <w:color w:val="00B050"/>
                      <w:sz w:val="18"/>
                      <w:szCs w:val="18"/>
                    </w:rPr>
                    <w:t>71% of KS2 children expected for writing</w:t>
                  </w:r>
                  <w:r>
                    <w:rPr>
                      <w:rFonts w:ascii="Century Gothic" w:hAnsi="Century Gothic"/>
                      <w:b/>
                      <w:color w:val="00B050"/>
                      <w:sz w:val="18"/>
                      <w:szCs w:val="18"/>
                    </w:rPr>
                    <w:t xml:space="preserve"> an increase of 14%</w:t>
                  </w:r>
                </w:p>
                <w:p w14:paraId="51CB8E22" w14:textId="77777777" w:rsidR="00FF38AE" w:rsidRPr="00B131E9" w:rsidRDefault="00FF38AE" w:rsidP="00FF38AE">
                  <w:pPr>
                    <w:pStyle w:val="NormalWeb"/>
                    <w:shd w:val="clear" w:color="auto" w:fill="FFFFFF"/>
                    <w:spacing w:before="0" w:beforeAutospacing="0" w:after="288" w:afterAutospacing="0"/>
                    <w:rPr>
                      <w:rFonts w:ascii="Century Gothic" w:hAnsi="Century Gothic"/>
                      <w:b/>
                      <w:color w:val="7030A0"/>
                      <w:sz w:val="18"/>
                      <w:szCs w:val="18"/>
                    </w:rPr>
                  </w:pPr>
                  <w:r w:rsidRPr="00B131E9">
                    <w:rPr>
                      <w:rFonts w:ascii="Century Gothic" w:hAnsi="Century Gothic"/>
                      <w:b/>
                      <w:color w:val="00B050"/>
                      <w:sz w:val="18"/>
                      <w:szCs w:val="18"/>
                    </w:rPr>
                    <w:t>43% of KS2 Dis achieved expected for writing an increase of 10%</w:t>
                  </w:r>
                </w:p>
              </w:tc>
            </w:tr>
            <w:tr w:rsidR="00FF38AE" w:rsidRPr="004E7CAB" w14:paraId="5AD780AD" w14:textId="77777777" w:rsidTr="00095C6C">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01A54" w14:textId="77777777" w:rsidR="00FF38AE" w:rsidRPr="00EB1387" w:rsidRDefault="00FF38AE" w:rsidP="00FF38AE">
                  <w:pPr>
                    <w:pStyle w:val="TableRow"/>
                    <w:rPr>
                      <w:rFonts w:ascii="Century Gothic" w:hAnsi="Century Gothic" w:cs="Arial"/>
                      <w:color w:val="FF0000"/>
                      <w:sz w:val="16"/>
                      <w:szCs w:val="18"/>
                    </w:rPr>
                  </w:pPr>
                  <w:r w:rsidRPr="00EB1387">
                    <w:rPr>
                      <w:rFonts w:ascii="Century Gothic" w:hAnsi="Century Gothic" w:cs="Arial"/>
                      <w:color w:val="FF0000"/>
                      <w:sz w:val="16"/>
                      <w:szCs w:val="18"/>
                    </w:rPr>
                    <w:t>Employment of highly trained and experienced staff who deliver quality first teaching across school.</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EB2C6" w14:textId="77777777" w:rsidR="00FF38AE" w:rsidRPr="00EB1387" w:rsidRDefault="00FF38AE" w:rsidP="00FF38AE">
                  <w:pPr>
                    <w:pStyle w:val="NormalWeb"/>
                    <w:shd w:val="clear" w:color="auto" w:fill="FFFFFF"/>
                    <w:spacing w:before="0" w:beforeAutospacing="0" w:after="288" w:afterAutospacing="0"/>
                    <w:rPr>
                      <w:rFonts w:ascii="Century Gothic" w:hAnsi="Century Gothic" w:cs="Arial"/>
                      <w:b/>
                      <w:sz w:val="18"/>
                      <w:szCs w:val="18"/>
                    </w:rPr>
                  </w:pPr>
                  <w:r w:rsidRPr="00EB1387">
                    <w:rPr>
                      <w:rFonts w:ascii="Century Gothic" w:hAnsi="Century Gothic"/>
                      <w:sz w:val="18"/>
                      <w:szCs w:val="18"/>
                    </w:rPr>
                    <w:t>TAs are tightly timetabled and closely targeted towards need across school and quality interventions are taking place.</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D40DB" w14:textId="77777777" w:rsidR="00FF38AE" w:rsidRDefault="00FF38AE" w:rsidP="00FF38AE">
                  <w:pPr>
                    <w:pStyle w:val="TableRowCentered"/>
                    <w:jc w:val="left"/>
                    <w:rPr>
                      <w:rFonts w:ascii="Century Gothic" w:hAnsi="Century Gothic"/>
                      <w:color w:val="auto"/>
                      <w:sz w:val="18"/>
                      <w:szCs w:val="18"/>
                    </w:rPr>
                  </w:pPr>
                  <w:r w:rsidRPr="00EB1387">
                    <w:rPr>
                      <w:rFonts w:ascii="Century Gothic" w:hAnsi="Century Gothic"/>
                      <w:color w:val="auto"/>
                      <w:sz w:val="18"/>
                      <w:szCs w:val="18"/>
                    </w:rPr>
                    <w:t xml:space="preserve">NELI, Lexia, </w:t>
                  </w:r>
                  <w:proofErr w:type="spellStart"/>
                  <w:r w:rsidRPr="00EB1387">
                    <w:rPr>
                      <w:rFonts w:ascii="Century Gothic" w:hAnsi="Century Gothic"/>
                      <w:color w:val="auto"/>
                      <w:sz w:val="18"/>
                      <w:szCs w:val="18"/>
                    </w:rPr>
                    <w:t>ZoR</w:t>
                  </w:r>
                  <w:proofErr w:type="spellEnd"/>
                  <w:r w:rsidRPr="00EB1387">
                    <w:rPr>
                      <w:rFonts w:ascii="Century Gothic" w:hAnsi="Century Gothic"/>
                      <w:color w:val="auto"/>
                      <w:sz w:val="18"/>
                      <w:szCs w:val="18"/>
                    </w:rPr>
                    <w:t xml:space="preserve">, </w:t>
                  </w:r>
                  <w:proofErr w:type="spellStart"/>
                  <w:r w:rsidRPr="00EB1387">
                    <w:rPr>
                      <w:rFonts w:ascii="Century Gothic" w:hAnsi="Century Gothic"/>
                      <w:color w:val="auto"/>
                      <w:sz w:val="18"/>
                      <w:szCs w:val="18"/>
                    </w:rPr>
                    <w:t>Numbots</w:t>
                  </w:r>
                  <w:proofErr w:type="spellEnd"/>
                  <w:r w:rsidRPr="00EB1387">
                    <w:rPr>
                      <w:rFonts w:ascii="Century Gothic" w:hAnsi="Century Gothic"/>
                      <w:color w:val="auto"/>
                      <w:sz w:val="18"/>
                      <w:szCs w:val="18"/>
                    </w:rPr>
                    <w:t xml:space="preserve">, Maths </w:t>
                  </w:r>
                  <w:proofErr w:type="spellStart"/>
                  <w:r w:rsidRPr="00EB1387">
                    <w:rPr>
                      <w:rFonts w:ascii="Century Gothic" w:hAnsi="Century Gothic"/>
                      <w:color w:val="auto"/>
                      <w:sz w:val="18"/>
                      <w:szCs w:val="18"/>
                    </w:rPr>
                    <w:t>Catchup</w:t>
                  </w:r>
                  <w:proofErr w:type="spellEnd"/>
                  <w:r>
                    <w:rPr>
                      <w:rFonts w:ascii="Century Gothic" w:hAnsi="Century Gothic"/>
                      <w:color w:val="auto"/>
                      <w:sz w:val="18"/>
                      <w:szCs w:val="18"/>
                    </w:rPr>
                    <w:t>, Rapid Reading</w:t>
                  </w:r>
                </w:p>
                <w:p w14:paraId="453DCCC1" w14:textId="77777777" w:rsidR="00FF38AE" w:rsidRDefault="00FF38AE" w:rsidP="00FF38AE">
                  <w:pPr>
                    <w:pStyle w:val="TableRowCentered"/>
                    <w:jc w:val="left"/>
                    <w:rPr>
                      <w:rFonts w:ascii="Century Gothic" w:hAnsi="Century Gothic"/>
                      <w:i/>
                      <w:color w:val="00B050"/>
                      <w:sz w:val="18"/>
                      <w:szCs w:val="18"/>
                    </w:rPr>
                  </w:pPr>
                  <w:r w:rsidRPr="00D06FFB">
                    <w:rPr>
                      <w:rFonts w:ascii="Century Gothic" w:hAnsi="Century Gothic"/>
                      <w:i/>
                      <w:color w:val="00B050"/>
                      <w:sz w:val="18"/>
                      <w:szCs w:val="18"/>
                    </w:rPr>
                    <w:t>Impact is shown in Attainment Data</w:t>
                  </w:r>
                </w:p>
                <w:p w14:paraId="6EE4CE9E" w14:textId="77777777" w:rsidR="00FF38AE" w:rsidRPr="00B049C2" w:rsidRDefault="00FF38AE" w:rsidP="00FF38AE">
                  <w:pPr>
                    <w:pStyle w:val="TableRowCentered"/>
                    <w:jc w:val="left"/>
                    <w:rPr>
                      <w:rFonts w:ascii="Century Gothic" w:hAnsi="Century Gothic"/>
                      <w:b/>
                      <w:color w:val="auto"/>
                      <w:sz w:val="18"/>
                      <w:szCs w:val="18"/>
                    </w:rPr>
                  </w:pPr>
                  <w:r w:rsidRPr="00B049C2">
                    <w:rPr>
                      <w:rFonts w:ascii="Century Gothic" w:hAnsi="Century Gothic"/>
                      <w:b/>
                      <w:color w:val="00B050"/>
                      <w:sz w:val="18"/>
                      <w:szCs w:val="18"/>
                    </w:rPr>
                    <w:t>KS1 Data 100% Dis achieved expected in R and M</w:t>
                  </w:r>
                </w:p>
              </w:tc>
            </w:tr>
            <w:tr w:rsidR="00FF38AE" w:rsidRPr="004E7CAB" w14:paraId="1701763D" w14:textId="77777777" w:rsidTr="00095C6C">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061AA" w14:textId="77777777" w:rsidR="00FF38AE" w:rsidRPr="00EB1387" w:rsidRDefault="00FF38AE" w:rsidP="00FF38AE">
                  <w:pPr>
                    <w:pStyle w:val="TableRow"/>
                    <w:rPr>
                      <w:rFonts w:ascii="Century Gothic" w:hAnsi="Century Gothic" w:cs="Arial"/>
                      <w:color w:val="FF0000"/>
                      <w:sz w:val="16"/>
                      <w:szCs w:val="18"/>
                    </w:rPr>
                  </w:pPr>
                  <w:r w:rsidRPr="00EB1387">
                    <w:rPr>
                      <w:rFonts w:ascii="Century Gothic" w:hAnsi="Century Gothic"/>
                      <w:color w:val="FFC000"/>
                      <w:sz w:val="16"/>
                      <w:szCs w:val="18"/>
                    </w:rPr>
                    <w:t>Work with the Maths Hub to further develop the Mastery approach to Maths and to address gaps in learning</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F710E" w14:textId="77777777" w:rsidR="00FF38AE" w:rsidRPr="00EB1387" w:rsidRDefault="00FF38AE" w:rsidP="00FF38AE">
                  <w:pPr>
                    <w:pStyle w:val="TableRow"/>
                    <w:rPr>
                      <w:rFonts w:ascii="Century Gothic" w:hAnsi="Century Gothic"/>
                      <w:color w:val="auto"/>
                      <w:sz w:val="18"/>
                      <w:szCs w:val="18"/>
                    </w:rPr>
                  </w:pPr>
                  <w:r w:rsidRPr="00EB1387">
                    <w:rPr>
                      <w:rFonts w:ascii="Century Gothic" w:hAnsi="Century Gothic"/>
                      <w:color w:val="auto"/>
                      <w:sz w:val="18"/>
                      <w:szCs w:val="18"/>
                    </w:rPr>
                    <w:t>Impacted by staff absence – CPA resources purchased and distributed across school</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0E5B4" w14:textId="77777777" w:rsidR="00FF38AE" w:rsidRDefault="00FF38AE" w:rsidP="00FF38AE">
                  <w:pPr>
                    <w:pStyle w:val="TableRow"/>
                    <w:rPr>
                      <w:rFonts w:ascii="Century Gothic" w:hAnsi="Century Gothic"/>
                      <w:color w:val="auto"/>
                      <w:sz w:val="18"/>
                      <w:szCs w:val="18"/>
                    </w:rPr>
                  </w:pPr>
                  <w:r w:rsidRPr="00EB1387">
                    <w:rPr>
                      <w:rFonts w:ascii="Century Gothic" w:hAnsi="Century Gothic"/>
                      <w:color w:val="auto"/>
                      <w:sz w:val="18"/>
                      <w:szCs w:val="18"/>
                    </w:rPr>
                    <w:t>Support from Eden Academy Trust &amp; acting Deputy Headteacher</w:t>
                  </w:r>
                </w:p>
                <w:p w14:paraId="2DF8E609" w14:textId="77777777" w:rsidR="00FF38AE" w:rsidRDefault="00FF38AE" w:rsidP="00FF38AE">
                  <w:pPr>
                    <w:pStyle w:val="TableRow"/>
                    <w:rPr>
                      <w:rFonts w:ascii="Century Gothic" w:hAnsi="Century Gothic"/>
                      <w:i/>
                      <w:color w:val="7030A0"/>
                      <w:sz w:val="18"/>
                      <w:szCs w:val="18"/>
                    </w:rPr>
                  </w:pPr>
                  <w:r w:rsidRPr="00023359">
                    <w:rPr>
                      <w:rFonts w:ascii="Century Gothic" w:hAnsi="Century Gothic"/>
                      <w:i/>
                      <w:color w:val="7030A0"/>
                      <w:sz w:val="18"/>
                      <w:szCs w:val="18"/>
                    </w:rPr>
                    <w:t>Entry &amp; Exit tests in place and showing impact</w:t>
                  </w:r>
                </w:p>
                <w:p w14:paraId="409DB139" w14:textId="77777777" w:rsidR="00FF38AE" w:rsidRPr="00023359" w:rsidRDefault="00FF38AE" w:rsidP="00FF38AE">
                  <w:pPr>
                    <w:pStyle w:val="TableRow"/>
                    <w:rPr>
                      <w:rFonts w:ascii="Century Gothic" w:hAnsi="Century Gothic"/>
                      <w:i/>
                      <w:color w:val="7030A0"/>
                      <w:sz w:val="18"/>
                      <w:szCs w:val="18"/>
                    </w:rPr>
                  </w:pPr>
                  <w:r>
                    <w:rPr>
                      <w:rFonts w:ascii="Century Gothic" w:hAnsi="Century Gothic"/>
                      <w:i/>
                      <w:color w:val="7030A0"/>
                      <w:sz w:val="18"/>
                      <w:szCs w:val="18"/>
                    </w:rPr>
                    <w:t>Objectives refined – improved outcomes – learning walk PM</w:t>
                  </w:r>
                </w:p>
                <w:p w14:paraId="7CA4BC42" w14:textId="77777777" w:rsidR="00FF38AE" w:rsidRDefault="00FF38AE" w:rsidP="00FF38AE">
                  <w:pPr>
                    <w:pStyle w:val="TableRow"/>
                    <w:rPr>
                      <w:rFonts w:ascii="Century Gothic" w:hAnsi="Century Gothic"/>
                      <w:i/>
                      <w:color w:val="7030A0"/>
                      <w:sz w:val="18"/>
                      <w:szCs w:val="18"/>
                    </w:rPr>
                  </w:pPr>
                  <w:r>
                    <w:rPr>
                      <w:rFonts w:ascii="Century Gothic" w:hAnsi="Century Gothic"/>
                      <w:i/>
                      <w:color w:val="7030A0"/>
                      <w:sz w:val="18"/>
                      <w:szCs w:val="18"/>
                    </w:rPr>
                    <w:t xml:space="preserve">Support </w:t>
                  </w:r>
                  <w:r w:rsidRPr="00023359">
                    <w:rPr>
                      <w:rFonts w:ascii="Century Gothic" w:hAnsi="Century Gothic"/>
                      <w:i/>
                      <w:color w:val="7030A0"/>
                      <w:sz w:val="18"/>
                      <w:szCs w:val="18"/>
                    </w:rPr>
                    <w:t>will resume in summer term when DHT returns</w:t>
                  </w:r>
                </w:p>
                <w:p w14:paraId="56D72709" w14:textId="77777777" w:rsidR="00FF38AE" w:rsidRPr="00EB1387" w:rsidRDefault="00FF38AE" w:rsidP="00FF38AE">
                  <w:pPr>
                    <w:pStyle w:val="TableRow"/>
                    <w:rPr>
                      <w:rFonts w:ascii="Century Gothic" w:hAnsi="Century Gothic"/>
                      <w:color w:val="auto"/>
                      <w:sz w:val="18"/>
                      <w:szCs w:val="18"/>
                    </w:rPr>
                  </w:pPr>
                  <w:r w:rsidRPr="00B131E9">
                    <w:rPr>
                      <w:rFonts w:ascii="Century Gothic" w:hAnsi="Century Gothic"/>
                      <w:b/>
                      <w:color w:val="00B050"/>
                      <w:sz w:val="18"/>
                      <w:szCs w:val="18"/>
                    </w:rPr>
                    <w:t>43% of KS2 Dis achieved expected for writing an increase of 10%</w:t>
                  </w:r>
                  <w:r>
                    <w:rPr>
                      <w:rFonts w:ascii="Century Gothic" w:hAnsi="Century Gothic"/>
                      <w:b/>
                      <w:color w:val="00B050"/>
                      <w:sz w:val="18"/>
                      <w:szCs w:val="18"/>
                    </w:rPr>
                    <w:t xml:space="preserve"> (needs extension due to staff absence)</w:t>
                  </w:r>
                </w:p>
              </w:tc>
            </w:tr>
            <w:tr w:rsidR="00FF38AE" w:rsidRPr="004E7CAB" w14:paraId="313DBDA9" w14:textId="77777777" w:rsidTr="00095C6C">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C034" w14:textId="77777777" w:rsidR="00FF38AE" w:rsidRPr="00EB1387" w:rsidRDefault="00FF38AE" w:rsidP="00FF38AE">
                  <w:pPr>
                    <w:pStyle w:val="TableRow"/>
                    <w:rPr>
                      <w:rFonts w:ascii="Century Gothic" w:hAnsi="Century Gothic" w:cs="Arial"/>
                      <w:color w:val="7030A0"/>
                      <w:sz w:val="16"/>
                      <w:szCs w:val="18"/>
                    </w:rPr>
                  </w:pPr>
                  <w:r w:rsidRPr="00EB1387">
                    <w:rPr>
                      <w:rFonts w:ascii="Century Gothic" w:hAnsi="Century Gothic" w:cs="Arial"/>
                      <w:color w:val="7030A0"/>
                      <w:sz w:val="16"/>
                      <w:szCs w:val="18"/>
                    </w:rPr>
                    <w:t xml:space="preserve">Embed new phonics scheme with on-line e-readers to support reading from home. </w:t>
                  </w:r>
                  <w:r w:rsidRPr="00EB1387">
                    <w:rPr>
                      <w:rFonts w:ascii="Century Gothic" w:hAnsi="Century Gothic" w:cs="Arial"/>
                      <w:color w:val="7030A0"/>
                      <w:sz w:val="16"/>
                      <w:szCs w:val="18"/>
                    </w:rPr>
                    <w:lastRenderedPageBreak/>
                    <w:t>Phonics workshops for parents. Continue to resource accelerated reader, Reading Rainbow, Reading for Pleasure &amp; other reading opportunities.</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74DA6" w14:textId="77777777" w:rsidR="00FF38AE" w:rsidRPr="00EB1387" w:rsidRDefault="00FF38AE" w:rsidP="00FF38AE">
                  <w:pPr>
                    <w:pStyle w:val="TableRow"/>
                    <w:rPr>
                      <w:rFonts w:ascii="Century Gothic" w:hAnsi="Century Gothic" w:cs="Arial"/>
                      <w:color w:val="auto"/>
                      <w:sz w:val="18"/>
                      <w:szCs w:val="18"/>
                    </w:rPr>
                  </w:pPr>
                  <w:r w:rsidRPr="00EB1387">
                    <w:rPr>
                      <w:rFonts w:ascii="Century Gothic" w:hAnsi="Century Gothic" w:cs="Arial"/>
                      <w:color w:val="auto"/>
                      <w:sz w:val="18"/>
                      <w:szCs w:val="18"/>
                    </w:rPr>
                    <w:lastRenderedPageBreak/>
                    <w:t>Embedded and used well in school.</w:t>
                  </w:r>
                </w:p>
                <w:p w14:paraId="61CAD370" w14:textId="77777777" w:rsidR="00FF38AE" w:rsidRPr="00EB1387" w:rsidRDefault="00FF38AE" w:rsidP="00FF38AE">
                  <w:pPr>
                    <w:pStyle w:val="TableRow"/>
                    <w:rPr>
                      <w:rFonts w:ascii="Century Gothic" w:hAnsi="Century Gothic" w:cs="Arial"/>
                      <w:color w:val="auto"/>
                      <w:sz w:val="18"/>
                      <w:szCs w:val="18"/>
                    </w:rPr>
                  </w:pPr>
                  <w:r w:rsidRPr="00EB1387">
                    <w:rPr>
                      <w:rFonts w:ascii="Century Gothic" w:hAnsi="Century Gothic" w:cs="Arial"/>
                      <w:color w:val="auto"/>
                      <w:sz w:val="18"/>
                      <w:szCs w:val="18"/>
                    </w:rPr>
                    <w:lastRenderedPageBreak/>
                    <w:t xml:space="preserve">Reading is a strength </w:t>
                  </w:r>
                </w:p>
                <w:p w14:paraId="3D1E4C60" w14:textId="77777777" w:rsidR="00FF38AE" w:rsidRPr="00EB1387" w:rsidRDefault="00FF38AE" w:rsidP="00FF38AE">
                  <w:pPr>
                    <w:rPr>
                      <w:rFonts w:ascii="Century Gothic" w:hAnsi="Century Gothic"/>
                      <w:color w:val="auto"/>
                      <w:sz w:val="16"/>
                      <w:szCs w:val="18"/>
                    </w:rPr>
                  </w:pPr>
                  <w:r w:rsidRPr="00EB1387">
                    <w:rPr>
                      <w:rFonts w:ascii="Century Gothic" w:hAnsi="Century Gothic"/>
                      <w:color w:val="auto"/>
                      <w:sz w:val="16"/>
                      <w:szCs w:val="18"/>
                    </w:rPr>
                    <w:t>Wide range of books purchased and in place in school                              Pupil voice demonstrates that children enjoy reading and like the books provided.                           Youngest children are enjoying the new phonics scheme.</w:t>
                  </w:r>
                </w:p>
                <w:p w14:paraId="4E64CCCD" w14:textId="77777777" w:rsidR="00FF38AE" w:rsidRPr="00EB1387" w:rsidRDefault="00FF38AE" w:rsidP="00FF38AE">
                  <w:pPr>
                    <w:rPr>
                      <w:rFonts w:ascii="Century Gothic" w:hAnsi="Century Gothic" w:cs="Arial"/>
                      <w:b/>
                      <w:color w:val="auto"/>
                      <w:sz w:val="18"/>
                      <w:szCs w:val="18"/>
                    </w:rPr>
                  </w:pPr>
                  <w:r w:rsidRPr="00EB1387">
                    <w:rPr>
                      <w:rFonts w:ascii="Century Gothic" w:hAnsi="Century Gothic" w:cs="Arial"/>
                      <w:color w:val="auto"/>
                      <w:sz w:val="18"/>
                      <w:szCs w:val="18"/>
                    </w:rPr>
                    <w:t>62% of KS1 EXS Reading           100% of KS1 Dis Pupils                  75% of KS2 EXS Reading             67% of KS2 Dis Pupils</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1AAB8" w14:textId="77777777" w:rsidR="00FF38AE" w:rsidRPr="00EB1387" w:rsidRDefault="00FF38AE" w:rsidP="00FF38AE">
                  <w:pPr>
                    <w:pStyle w:val="TableRow"/>
                    <w:rPr>
                      <w:rFonts w:ascii="Century Gothic" w:hAnsi="Century Gothic" w:cs="Arial"/>
                      <w:color w:val="auto"/>
                      <w:sz w:val="18"/>
                      <w:szCs w:val="18"/>
                    </w:rPr>
                  </w:pPr>
                  <w:r w:rsidRPr="00EB1387">
                    <w:rPr>
                      <w:rFonts w:ascii="Century Gothic" w:hAnsi="Century Gothic" w:cs="Arial"/>
                      <w:color w:val="auto"/>
                      <w:sz w:val="18"/>
                      <w:szCs w:val="18"/>
                    </w:rPr>
                    <w:lastRenderedPageBreak/>
                    <w:t>Reading champions appointed in each class.</w:t>
                  </w:r>
                </w:p>
                <w:p w14:paraId="1CCF0AF2" w14:textId="77777777" w:rsidR="00FF38AE" w:rsidRPr="00EB1387" w:rsidRDefault="00FF38AE" w:rsidP="00FF38AE">
                  <w:pPr>
                    <w:pStyle w:val="TableRow"/>
                    <w:rPr>
                      <w:rFonts w:ascii="Century Gothic" w:hAnsi="Century Gothic" w:cs="Arial"/>
                      <w:color w:val="auto"/>
                      <w:sz w:val="18"/>
                      <w:szCs w:val="18"/>
                    </w:rPr>
                  </w:pPr>
                  <w:r w:rsidRPr="00EB1387">
                    <w:rPr>
                      <w:rFonts w:ascii="Century Gothic" w:hAnsi="Century Gothic" w:cs="Arial"/>
                      <w:color w:val="auto"/>
                      <w:sz w:val="18"/>
                      <w:szCs w:val="18"/>
                    </w:rPr>
                    <w:lastRenderedPageBreak/>
                    <w:t>Core texts purchased for reception children each half term</w:t>
                  </w:r>
                </w:p>
                <w:p w14:paraId="4DE39EEF" w14:textId="77777777" w:rsidR="00FF38AE" w:rsidRDefault="00FF38AE" w:rsidP="00FF38AE">
                  <w:pPr>
                    <w:pStyle w:val="TableRow"/>
                    <w:rPr>
                      <w:rFonts w:ascii="Century Gothic" w:hAnsi="Century Gothic"/>
                      <w:color w:val="auto"/>
                      <w:sz w:val="18"/>
                      <w:szCs w:val="18"/>
                    </w:rPr>
                  </w:pPr>
                  <w:r w:rsidRPr="00EB1387">
                    <w:rPr>
                      <w:rFonts w:ascii="Century Gothic" w:hAnsi="Century Gothic"/>
                      <w:color w:val="auto"/>
                      <w:sz w:val="18"/>
                      <w:szCs w:val="18"/>
                    </w:rPr>
                    <w:t xml:space="preserve">Next step - explore KS2 phonics </w:t>
                  </w:r>
                  <w:proofErr w:type="gramStart"/>
                  <w:r w:rsidRPr="00EB1387">
                    <w:rPr>
                      <w:rFonts w:ascii="Century Gothic" w:hAnsi="Century Gothic"/>
                      <w:color w:val="auto"/>
                      <w:sz w:val="18"/>
                      <w:szCs w:val="18"/>
                    </w:rPr>
                    <w:t>intervention  programme</w:t>
                  </w:r>
                  <w:proofErr w:type="gramEnd"/>
                  <w:r w:rsidRPr="00EB1387">
                    <w:rPr>
                      <w:rFonts w:ascii="Century Gothic" w:hAnsi="Century Gothic"/>
                      <w:color w:val="auto"/>
                      <w:sz w:val="18"/>
                      <w:szCs w:val="18"/>
                    </w:rPr>
                    <w:t xml:space="preserve"> linked to SSP</w:t>
                  </w:r>
                </w:p>
                <w:p w14:paraId="3055196E" w14:textId="77777777" w:rsidR="00FF38AE" w:rsidRDefault="00FF38AE" w:rsidP="00FF38AE">
                  <w:pPr>
                    <w:pStyle w:val="TableRow"/>
                    <w:rPr>
                      <w:rFonts w:ascii="Century Gothic" w:hAnsi="Century Gothic"/>
                      <w:i/>
                      <w:color w:val="7030A0"/>
                      <w:sz w:val="18"/>
                      <w:szCs w:val="18"/>
                    </w:rPr>
                  </w:pPr>
                  <w:r w:rsidRPr="00023359">
                    <w:rPr>
                      <w:rFonts w:ascii="Century Gothic" w:hAnsi="Century Gothic"/>
                      <w:i/>
                      <w:color w:val="7030A0"/>
                      <w:sz w:val="18"/>
                      <w:szCs w:val="18"/>
                    </w:rPr>
                    <w:t>Phonics scheme in place</w:t>
                  </w:r>
                </w:p>
                <w:p w14:paraId="4BBD6C4C" w14:textId="77777777" w:rsidR="00FF38AE" w:rsidRPr="00B049C2" w:rsidRDefault="00FF38AE" w:rsidP="00FF38AE">
                  <w:pPr>
                    <w:pStyle w:val="TableRow"/>
                    <w:rPr>
                      <w:rFonts w:ascii="Century Gothic" w:hAnsi="Century Gothic"/>
                      <w:b/>
                      <w:color w:val="00B050"/>
                      <w:sz w:val="18"/>
                      <w:szCs w:val="18"/>
                    </w:rPr>
                  </w:pPr>
                  <w:r w:rsidRPr="00B049C2">
                    <w:rPr>
                      <w:rFonts w:ascii="Century Gothic" w:hAnsi="Century Gothic"/>
                      <w:b/>
                      <w:color w:val="00B050"/>
                      <w:sz w:val="18"/>
                      <w:szCs w:val="18"/>
                    </w:rPr>
                    <w:t>Phonics Over the last three years 83% of children (30/36) have achieved the expected standard. National average 82%.</w:t>
                  </w:r>
                </w:p>
                <w:p w14:paraId="3CF0898F" w14:textId="77777777" w:rsidR="00FF38AE" w:rsidRPr="00B049C2" w:rsidRDefault="00FF38AE" w:rsidP="00FF38AE">
                  <w:pPr>
                    <w:pStyle w:val="TableRow"/>
                    <w:rPr>
                      <w:rFonts w:ascii="Century Gothic" w:hAnsi="Century Gothic"/>
                      <w:b/>
                      <w:color w:val="00B050"/>
                      <w:sz w:val="18"/>
                      <w:szCs w:val="18"/>
                    </w:rPr>
                  </w:pPr>
                  <w:r w:rsidRPr="00B049C2">
                    <w:rPr>
                      <w:rFonts w:ascii="Century Gothic" w:hAnsi="Century Gothic"/>
                      <w:b/>
                      <w:color w:val="00B050"/>
                      <w:sz w:val="18"/>
                      <w:szCs w:val="18"/>
                    </w:rPr>
                    <w:t xml:space="preserve">KS1 100% achieved expected standard </w:t>
                  </w:r>
                </w:p>
                <w:p w14:paraId="72DA06A4" w14:textId="77777777" w:rsidR="00FF38AE" w:rsidRPr="00EB1387" w:rsidRDefault="00FF38AE" w:rsidP="00FF38AE">
                  <w:pPr>
                    <w:pStyle w:val="TableRow"/>
                    <w:rPr>
                      <w:rFonts w:ascii="Century Gothic" w:hAnsi="Century Gothic"/>
                      <w:color w:val="auto"/>
                      <w:sz w:val="18"/>
                      <w:szCs w:val="18"/>
                    </w:rPr>
                  </w:pPr>
                  <w:r w:rsidRPr="00B049C2">
                    <w:rPr>
                      <w:rFonts w:ascii="Century Gothic" w:hAnsi="Century Gothic"/>
                      <w:b/>
                      <w:color w:val="00B050"/>
                      <w:sz w:val="18"/>
                      <w:szCs w:val="18"/>
                    </w:rPr>
                    <w:t>50% achieved GDS</w:t>
                  </w:r>
                </w:p>
              </w:tc>
            </w:tr>
          </w:tbl>
          <w:p w14:paraId="28A1CE71" w14:textId="77777777" w:rsidR="00FF38AE" w:rsidRDefault="00FF38AE" w:rsidP="00FF38AE">
            <w:r>
              <w:lastRenderedPageBreak/>
              <w:br w:type="page"/>
            </w:r>
          </w:p>
          <w:tbl>
            <w:tblPr>
              <w:tblW w:w="5000" w:type="pct"/>
              <w:tblCellMar>
                <w:left w:w="10" w:type="dxa"/>
                <w:right w:w="10" w:type="dxa"/>
              </w:tblCellMar>
              <w:tblLook w:val="04A0" w:firstRow="1" w:lastRow="0" w:firstColumn="1" w:lastColumn="0" w:noHBand="0" w:noVBand="1"/>
            </w:tblPr>
            <w:tblGrid>
              <w:gridCol w:w="2690"/>
              <w:gridCol w:w="3279"/>
              <w:gridCol w:w="3298"/>
            </w:tblGrid>
            <w:tr w:rsidR="00FF38AE" w:rsidRPr="004E7CAB" w14:paraId="6E39095A" w14:textId="77777777" w:rsidTr="00095C6C">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99AEB" w14:textId="77777777" w:rsidR="00FF38AE" w:rsidRDefault="00FF38AE" w:rsidP="00FF38AE">
                  <w:pPr>
                    <w:pStyle w:val="TableRowCentered"/>
                    <w:rPr>
                      <w:rFonts w:ascii="Century Gothic" w:hAnsi="Century Gothic"/>
                      <w:color w:val="FF0000"/>
                      <w:sz w:val="18"/>
                      <w:szCs w:val="22"/>
                    </w:rPr>
                  </w:pPr>
                  <w:r w:rsidRPr="00817795">
                    <w:rPr>
                      <w:rFonts w:ascii="Century Gothic" w:hAnsi="Century Gothic"/>
                      <w:color w:val="auto"/>
                      <w:sz w:val="18"/>
                      <w:szCs w:val="22"/>
                    </w:rPr>
                    <w:t>Targeted Academic Support</w:t>
                  </w:r>
                </w:p>
              </w:tc>
            </w:tr>
            <w:tr w:rsidR="00FF38AE" w:rsidRPr="004E7CAB" w14:paraId="3E6FA40B" w14:textId="77777777" w:rsidTr="00095C6C">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8B5B0" w14:textId="77777777" w:rsidR="00FF38AE" w:rsidRPr="004E7CAB" w:rsidRDefault="00FF38AE" w:rsidP="00FF38AE">
                  <w:pPr>
                    <w:pStyle w:val="TableHeader"/>
                    <w:jc w:val="left"/>
                    <w:rPr>
                      <w:rFonts w:ascii="Century Gothic" w:hAnsi="Century Gothic"/>
                      <w:sz w:val="20"/>
                    </w:rPr>
                  </w:pPr>
                  <w:r w:rsidRPr="004E7CAB">
                    <w:rPr>
                      <w:rFonts w:ascii="Century Gothic" w:hAnsi="Century Gothic"/>
                      <w:sz w:val="20"/>
                    </w:rPr>
                    <w:t>Activity</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EDB4F" w14:textId="77777777" w:rsidR="00FF38AE" w:rsidRPr="004E7CAB" w:rsidRDefault="00FF38AE" w:rsidP="00FF38AE">
                  <w:pPr>
                    <w:pStyle w:val="TableHeader"/>
                    <w:jc w:val="left"/>
                    <w:rPr>
                      <w:rFonts w:ascii="Century Gothic" w:hAnsi="Century Gothic"/>
                      <w:sz w:val="20"/>
                    </w:rPr>
                  </w:pPr>
                  <w:r>
                    <w:rPr>
                      <w:rFonts w:ascii="Century Gothic" w:hAnsi="Century Gothic"/>
                      <w:sz w:val="20"/>
                    </w:rPr>
                    <w:t>Impact July 22</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02C48" w14:textId="77777777" w:rsidR="00FF38AE" w:rsidRPr="004E7CAB" w:rsidRDefault="00FF38AE" w:rsidP="00FF38AE">
                  <w:pPr>
                    <w:pStyle w:val="TableHeader"/>
                    <w:jc w:val="left"/>
                    <w:rPr>
                      <w:rFonts w:ascii="Century Gothic" w:hAnsi="Century Gothic"/>
                      <w:sz w:val="20"/>
                    </w:rPr>
                  </w:pPr>
                  <w:r>
                    <w:rPr>
                      <w:rFonts w:ascii="Century Gothic" w:hAnsi="Century Gothic"/>
                      <w:sz w:val="20"/>
                    </w:rPr>
                    <w:t xml:space="preserve">Update Autumn Term </w:t>
                  </w:r>
                  <w:r w:rsidRPr="00DF5D3F">
                    <w:rPr>
                      <w:rFonts w:ascii="Century Gothic" w:hAnsi="Century Gothic"/>
                      <w:b w:val="0"/>
                      <w:i/>
                      <w:color w:val="7030A0"/>
                      <w:sz w:val="18"/>
                      <w:szCs w:val="18"/>
                    </w:rPr>
                    <w:t>Spring</w:t>
                  </w:r>
                  <w:r>
                    <w:rPr>
                      <w:rFonts w:ascii="Century Gothic" w:hAnsi="Century Gothic"/>
                      <w:sz w:val="20"/>
                    </w:rPr>
                    <w:t xml:space="preserve">/ Impact </w:t>
                  </w:r>
                  <w:r w:rsidRPr="00B131E9">
                    <w:rPr>
                      <w:rFonts w:ascii="Century Gothic" w:hAnsi="Century Gothic"/>
                      <w:b w:val="0"/>
                      <w:i/>
                      <w:color w:val="00B050"/>
                      <w:sz w:val="20"/>
                    </w:rPr>
                    <w:t>Summer</w:t>
                  </w:r>
                </w:p>
              </w:tc>
            </w:tr>
            <w:tr w:rsidR="00FF38AE" w:rsidRPr="004E7CAB" w14:paraId="44879757" w14:textId="77777777" w:rsidTr="00095C6C">
              <w:trPr>
                <w:trHeight w:val="1385"/>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50453" w14:textId="77777777" w:rsidR="00FF38AE" w:rsidRPr="00EB1387" w:rsidRDefault="00FF38AE" w:rsidP="00FF38AE">
                  <w:pPr>
                    <w:pStyle w:val="TableRow"/>
                    <w:rPr>
                      <w:rFonts w:ascii="Century Gothic" w:hAnsi="Century Gothic"/>
                      <w:color w:val="FF0000"/>
                      <w:sz w:val="16"/>
                      <w:szCs w:val="22"/>
                    </w:rPr>
                  </w:pPr>
                  <w:r w:rsidRPr="00EB1387">
                    <w:rPr>
                      <w:rFonts w:ascii="Century Gothic" w:hAnsi="Century Gothic"/>
                      <w:color w:val="FF0000"/>
                      <w:sz w:val="16"/>
                      <w:szCs w:val="22"/>
                    </w:rPr>
                    <w:t>A teaching assistant familiar to our school will be tasked to provide tuition.</w:t>
                  </w:r>
                </w:p>
                <w:p w14:paraId="61B3C52F" w14:textId="77777777" w:rsidR="00FF38AE" w:rsidRPr="00EB1387" w:rsidRDefault="00FF38AE" w:rsidP="00FF38AE">
                  <w:pPr>
                    <w:pStyle w:val="TableRow"/>
                    <w:rPr>
                      <w:rFonts w:ascii="Century Gothic" w:hAnsi="Century Gothic"/>
                      <w:color w:val="FF0000"/>
                      <w:sz w:val="16"/>
                      <w:szCs w:val="22"/>
                    </w:rPr>
                  </w:pPr>
                  <w:r w:rsidRPr="00EB1387">
                    <w:rPr>
                      <w:rFonts w:ascii="Century Gothic" w:hAnsi="Century Gothic"/>
                      <w:color w:val="FF0000"/>
                      <w:sz w:val="16"/>
                      <w:szCs w:val="22"/>
                    </w:rPr>
                    <w:t>(School Led Tutoring Grant to pay 75% of costs)</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07E88" w14:textId="77777777" w:rsidR="00FF38AE" w:rsidRPr="00EB1387" w:rsidRDefault="00FF38AE" w:rsidP="00FF38AE">
                  <w:pPr>
                    <w:pStyle w:val="TableRowCentered"/>
                    <w:ind w:left="0"/>
                    <w:jc w:val="left"/>
                    <w:rPr>
                      <w:rFonts w:ascii="Century Gothic" w:hAnsi="Century Gothic" w:cs="Arial"/>
                      <w:bCs/>
                      <w:color w:val="auto"/>
                      <w:sz w:val="18"/>
                      <w:szCs w:val="22"/>
                    </w:rPr>
                  </w:pPr>
                  <w:r w:rsidRPr="00EB1387">
                    <w:rPr>
                      <w:rFonts w:ascii="Century Gothic" w:hAnsi="Century Gothic" w:cs="Arial"/>
                      <w:bCs/>
                      <w:color w:val="auto"/>
                      <w:sz w:val="18"/>
                      <w:szCs w:val="22"/>
                    </w:rPr>
                    <w:t>SLT delivered to Y6 as after school booster</w:t>
                  </w:r>
                </w:p>
                <w:p w14:paraId="5022F4CE" w14:textId="77777777" w:rsidR="00FF38AE" w:rsidRPr="00EB1387" w:rsidRDefault="00FF38AE" w:rsidP="00FF38AE">
                  <w:pPr>
                    <w:pStyle w:val="TableRowCentered"/>
                    <w:ind w:left="0"/>
                    <w:jc w:val="left"/>
                    <w:rPr>
                      <w:rFonts w:ascii="Century Gothic" w:hAnsi="Century Gothic" w:cs="Arial"/>
                      <w:b/>
                      <w:bCs/>
                      <w:color w:val="auto"/>
                      <w:sz w:val="18"/>
                      <w:szCs w:val="22"/>
                    </w:rPr>
                  </w:pPr>
                  <w:r w:rsidRPr="00EB1387">
                    <w:rPr>
                      <w:rFonts w:ascii="Century Gothic" w:hAnsi="Century Gothic" w:cs="Arial"/>
                      <w:bCs/>
                      <w:color w:val="auto"/>
                      <w:sz w:val="18"/>
                      <w:szCs w:val="22"/>
                    </w:rPr>
                    <w:t>Pre-teach &amp; catch up with Y5 and Y6</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67506" w14:textId="77777777" w:rsidR="00FF38AE" w:rsidRPr="00EB1387" w:rsidRDefault="00FF38AE" w:rsidP="00FF38AE">
                  <w:pPr>
                    <w:pStyle w:val="TableRowCentered"/>
                    <w:jc w:val="left"/>
                    <w:rPr>
                      <w:rFonts w:ascii="Century Gothic" w:hAnsi="Century Gothic"/>
                      <w:color w:val="auto"/>
                      <w:sz w:val="18"/>
                      <w:szCs w:val="22"/>
                    </w:rPr>
                  </w:pPr>
                  <w:r w:rsidRPr="00EB1387">
                    <w:rPr>
                      <w:rFonts w:ascii="Century Gothic" w:hAnsi="Century Gothic"/>
                      <w:color w:val="auto"/>
                      <w:sz w:val="18"/>
                      <w:szCs w:val="22"/>
                    </w:rPr>
                    <w:t>KS2</w:t>
                  </w:r>
                </w:p>
                <w:p w14:paraId="4094607D" w14:textId="77777777" w:rsidR="00FF38AE" w:rsidRPr="00EB1387" w:rsidRDefault="00FF38AE" w:rsidP="00FF38AE">
                  <w:pPr>
                    <w:pStyle w:val="TableRowCentered"/>
                    <w:jc w:val="left"/>
                    <w:rPr>
                      <w:rFonts w:ascii="Century Gothic" w:hAnsi="Century Gothic"/>
                      <w:color w:val="auto"/>
                      <w:sz w:val="18"/>
                      <w:szCs w:val="22"/>
                    </w:rPr>
                  </w:pPr>
                  <w:r w:rsidRPr="00EB1387">
                    <w:rPr>
                      <w:rFonts w:ascii="Century Gothic" w:hAnsi="Century Gothic"/>
                      <w:color w:val="auto"/>
                      <w:sz w:val="18"/>
                      <w:szCs w:val="22"/>
                    </w:rPr>
                    <w:t>Focus – writing Edit/Improve 1 afternoon a week</w:t>
                  </w:r>
                </w:p>
                <w:p w14:paraId="1746782D" w14:textId="77777777" w:rsidR="00FF38AE" w:rsidRDefault="00FF38AE" w:rsidP="00FF38AE">
                  <w:pPr>
                    <w:pStyle w:val="TableRowCentered"/>
                    <w:jc w:val="left"/>
                    <w:rPr>
                      <w:rFonts w:ascii="Century Gothic" w:hAnsi="Century Gothic"/>
                      <w:color w:val="auto"/>
                      <w:sz w:val="18"/>
                      <w:szCs w:val="22"/>
                    </w:rPr>
                  </w:pPr>
                  <w:r w:rsidRPr="00EB1387">
                    <w:rPr>
                      <w:rFonts w:ascii="Century Gothic" w:hAnsi="Century Gothic"/>
                      <w:color w:val="auto"/>
                      <w:sz w:val="18"/>
                      <w:szCs w:val="22"/>
                    </w:rPr>
                    <w:t xml:space="preserve">Maths – fluency </w:t>
                  </w:r>
                  <w:proofErr w:type="spellStart"/>
                  <w:r w:rsidRPr="00EB1387">
                    <w:rPr>
                      <w:rFonts w:ascii="Century Gothic" w:hAnsi="Century Gothic"/>
                      <w:color w:val="auto"/>
                      <w:sz w:val="18"/>
                      <w:szCs w:val="22"/>
                    </w:rPr>
                    <w:t>Catchup</w:t>
                  </w:r>
                  <w:proofErr w:type="spellEnd"/>
                  <w:r w:rsidRPr="00EB1387">
                    <w:rPr>
                      <w:rFonts w:ascii="Century Gothic" w:hAnsi="Century Gothic"/>
                      <w:color w:val="auto"/>
                      <w:sz w:val="18"/>
                      <w:szCs w:val="22"/>
                    </w:rPr>
                    <w:t xml:space="preserve"> 1 afternoon per week </w:t>
                  </w:r>
                </w:p>
                <w:p w14:paraId="057D04E2" w14:textId="77777777" w:rsidR="00FF38AE" w:rsidRDefault="00FF38AE" w:rsidP="00FF38AE">
                  <w:pPr>
                    <w:pStyle w:val="NormalWeb"/>
                    <w:shd w:val="clear" w:color="auto" w:fill="FFFFFF"/>
                    <w:spacing w:before="0" w:beforeAutospacing="0" w:after="288" w:afterAutospacing="0"/>
                    <w:rPr>
                      <w:rFonts w:ascii="Century Gothic" w:hAnsi="Century Gothic"/>
                      <w:b/>
                      <w:color w:val="00B050"/>
                      <w:sz w:val="18"/>
                      <w:szCs w:val="18"/>
                    </w:rPr>
                  </w:pPr>
                  <w:r w:rsidRPr="00B131E9">
                    <w:rPr>
                      <w:rFonts w:ascii="Century Gothic" w:hAnsi="Century Gothic"/>
                      <w:b/>
                      <w:color w:val="00B050"/>
                      <w:sz w:val="18"/>
                      <w:szCs w:val="18"/>
                    </w:rPr>
                    <w:t>71% of KS2 children expected for writing</w:t>
                  </w:r>
                  <w:r>
                    <w:rPr>
                      <w:rFonts w:ascii="Century Gothic" w:hAnsi="Century Gothic"/>
                      <w:b/>
                      <w:color w:val="00B050"/>
                      <w:sz w:val="18"/>
                      <w:szCs w:val="18"/>
                    </w:rPr>
                    <w:t xml:space="preserve"> an increase of 14%</w:t>
                  </w:r>
                </w:p>
                <w:p w14:paraId="2830FDDD" w14:textId="77777777" w:rsidR="00FF38AE" w:rsidRDefault="00FF38AE" w:rsidP="00FF38AE">
                  <w:pPr>
                    <w:pStyle w:val="TableRowCentered"/>
                    <w:jc w:val="left"/>
                    <w:rPr>
                      <w:rFonts w:ascii="Century Gothic" w:hAnsi="Century Gothic"/>
                      <w:color w:val="auto"/>
                      <w:sz w:val="18"/>
                      <w:szCs w:val="22"/>
                    </w:rPr>
                  </w:pPr>
                  <w:r w:rsidRPr="00B131E9">
                    <w:rPr>
                      <w:rFonts w:ascii="Century Gothic" w:hAnsi="Century Gothic"/>
                      <w:b/>
                      <w:color w:val="00B050"/>
                      <w:sz w:val="18"/>
                      <w:szCs w:val="18"/>
                    </w:rPr>
                    <w:t>43% of KS2 Dis achieved expected for writing an increase of 10%</w:t>
                  </w:r>
                </w:p>
                <w:p w14:paraId="7A87BDC1" w14:textId="77777777" w:rsidR="00FF38AE" w:rsidRPr="00D06FFB" w:rsidRDefault="00FF38AE" w:rsidP="00FF38AE">
                  <w:pPr>
                    <w:pStyle w:val="TableRowCentered"/>
                    <w:jc w:val="left"/>
                    <w:rPr>
                      <w:rFonts w:ascii="Century Gothic" w:hAnsi="Century Gothic"/>
                      <w:i/>
                      <w:color w:val="auto"/>
                      <w:sz w:val="18"/>
                      <w:szCs w:val="22"/>
                    </w:rPr>
                  </w:pPr>
                </w:p>
              </w:tc>
            </w:tr>
            <w:tr w:rsidR="00FF38AE" w:rsidRPr="004E7CAB" w14:paraId="4D609AC1" w14:textId="77777777" w:rsidTr="00095C6C">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5B2C2" w14:textId="77777777" w:rsidR="00FF38AE" w:rsidRPr="00EB1387" w:rsidRDefault="00FF38AE" w:rsidP="00FF38AE">
                  <w:pPr>
                    <w:pStyle w:val="TableRow"/>
                    <w:rPr>
                      <w:rFonts w:ascii="Century Gothic" w:hAnsi="Century Gothic"/>
                      <w:color w:val="FF0000"/>
                      <w:sz w:val="16"/>
                      <w:szCs w:val="22"/>
                    </w:rPr>
                  </w:pPr>
                  <w:r w:rsidRPr="00EB1387">
                    <w:rPr>
                      <w:rFonts w:ascii="Century Gothic" w:hAnsi="Century Gothic"/>
                      <w:color w:val="FFC000"/>
                      <w:sz w:val="16"/>
                      <w:szCs w:val="18"/>
                    </w:rPr>
                    <w:t>Small group maths interventions to plug gaps in learning</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8142" w14:textId="77777777" w:rsidR="00FF38AE" w:rsidRPr="00EB1387" w:rsidRDefault="00FF38AE" w:rsidP="00FF38AE">
                  <w:pPr>
                    <w:pStyle w:val="TableRowCentered"/>
                    <w:ind w:left="0"/>
                    <w:jc w:val="left"/>
                    <w:rPr>
                      <w:rFonts w:ascii="Century Gothic" w:hAnsi="Century Gothic" w:cs="Arial"/>
                      <w:bCs/>
                      <w:color w:val="auto"/>
                      <w:sz w:val="18"/>
                      <w:szCs w:val="22"/>
                    </w:rP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6B771" w14:textId="77777777" w:rsidR="00FF38AE" w:rsidRPr="00EB1387" w:rsidRDefault="00FF38AE" w:rsidP="00FF38AE">
                  <w:pPr>
                    <w:pStyle w:val="TableRowCentered"/>
                    <w:jc w:val="left"/>
                    <w:rPr>
                      <w:rFonts w:ascii="Century Gothic" w:hAnsi="Century Gothic"/>
                      <w:color w:val="auto"/>
                      <w:sz w:val="18"/>
                      <w:szCs w:val="22"/>
                    </w:rPr>
                  </w:pPr>
                  <w:r w:rsidRPr="00EB1387">
                    <w:rPr>
                      <w:rFonts w:ascii="Century Gothic" w:hAnsi="Century Gothic"/>
                      <w:color w:val="auto"/>
                      <w:sz w:val="18"/>
                      <w:szCs w:val="22"/>
                    </w:rPr>
                    <w:t>Beat Dyslexia</w:t>
                  </w:r>
                </w:p>
                <w:p w14:paraId="44482432" w14:textId="77777777" w:rsidR="00FF38AE" w:rsidRPr="00EB1387" w:rsidRDefault="00FF38AE" w:rsidP="00FF38AE">
                  <w:pPr>
                    <w:pStyle w:val="TableRowCentered"/>
                    <w:jc w:val="left"/>
                    <w:rPr>
                      <w:rFonts w:ascii="Century Gothic" w:hAnsi="Century Gothic"/>
                      <w:color w:val="auto"/>
                      <w:sz w:val="18"/>
                      <w:szCs w:val="22"/>
                    </w:rPr>
                  </w:pPr>
                  <w:proofErr w:type="spellStart"/>
                  <w:r w:rsidRPr="00EB1387">
                    <w:rPr>
                      <w:rFonts w:ascii="Century Gothic" w:hAnsi="Century Gothic"/>
                      <w:color w:val="auto"/>
                      <w:sz w:val="18"/>
                      <w:szCs w:val="22"/>
                    </w:rPr>
                    <w:t>Numbots</w:t>
                  </w:r>
                  <w:proofErr w:type="spellEnd"/>
                </w:p>
                <w:p w14:paraId="1EA16A35" w14:textId="77777777" w:rsidR="00FF38AE" w:rsidRDefault="00FF38AE" w:rsidP="00FF38AE">
                  <w:pPr>
                    <w:pStyle w:val="TableRowCentered"/>
                    <w:jc w:val="left"/>
                    <w:rPr>
                      <w:rFonts w:ascii="Century Gothic" w:hAnsi="Century Gothic"/>
                      <w:color w:val="auto"/>
                      <w:sz w:val="18"/>
                      <w:szCs w:val="22"/>
                    </w:rPr>
                  </w:pPr>
                  <w:r w:rsidRPr="00EB1387">
                    <w:rPr>
                      <w:rFonts w:ascii="Century Gothic" w:hAnsi="Century Gothic"/>
                      <w:color w:val="auto"/>
                      <w:sz w:val="18"/>
                      <w:szCs w:val="22"/>
                    </w:rPr>
                    <w:t>Catch-up</w:t>
                  </w:r>
                </w:p>
                <w:p w14:paraId="31743724" w14:textId="77777777" w:rsidR="00FF38AE" w:rsidRDefault="00FF38AE" w:rsidP="00FF38AE">
                  <w:pPr>
                    <w:pStyle w:val="TableRowCentered"/>
                    <w:jc w:val="left"/>
                    <w:rPr>
                      <w:rFonts w:ascii="Century Gothic" w:hAnsi="Century Gothic"/>
                      <w:i/>
                      <w:color w:val="00B050"/>
                      <w:sz w:val="18"/>
                      <w:szCs w:val="22"/>
                    </w:rPr>
                  </w:pPr>
                  <w:r w:rsidRPr="00D06FFB">
                    <w:rPr>
                      <w:rFonts w:ascii="Century Gothic" w:hAnsi="Century Gothic"/>
                      <w:i/>
                      <w:color w:val="00B050"/>
                      <w:sz w:val="18"/>
                      <w:szCs w:val="22"/>
                    </w:rPr>
                    <w:t>Impact shown in attainment data – awaiting SATs results</w:t>
                  </w:r>
                </w:p>
                <w:p w14:paraId="52742948" w14:textId="77777777" w:rsidR="00FF38AE" w:rsidRPr="00EB1387" w:rsidRDefault="00FF38AE" w:rsidP="00FF38AE">
                  <w:pPr>
                    <w:spacing w:line="240" w:lineRule="auto"/>
                    <w:rPr>
                      <w:rFonts w:ascii="Century Gothic" w:hAnsi="Century Gothic"/>
                      <w:color w:val="auto"/>
                      <w:sz w:val="18"/>
                      <w:szCs w:val="22"/>
                    </w:rPr>
                  </w:pPr>
                  <w:r w:rsidRPr="00B049C2">
                    <w:rPr>
                      <w:rFonts w:ascii="Century Gothic" w:hAnsi="Century Gothic"/>
                      <w:b/>
                      <w:color w:val="00B050"/>
                      <w:sz w:val="18"/>
                      <w:szCs w:val="22"/>
                    </w:rPr>
                    <w:t xml:space="preserve">KS1 - </w:t>
                  </w:r>
                  <w:r w:rsidRPr="00B049C2">
                    <w:rPr>
                      <w:rFonts w:ascii="Century Gothic" w:hAnsi="Century Gothic"/>
                      <w:b/>
                      <w:color w:val="00B050"/>
                      <w:sz w:val="18"/>
                    </w:rPr>
                    <w:t>The percentage of pupils achieving the expected standard or above is 75%. Overall this cohort is above the National average (NAT 72%). Over the last three years 76% of pupils (26/34) have achieved the expected standard or above.</w:t>
                  </w:r>
                </w:p>
              </w:tc>
            </w:tr>
            <w:tr w:rsidR="00FF38AE" w:rsidRPr="004E7CAB" w14:paraId="2435682E" w14:textId="77777777" w:rsidTr="00095C6C">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DB1A9" w14:textId="77777777" w:rsidR="00FF38AE" w:rsidRDefault="00FF38AE" w:rsidP="00FF38AE">
                  <w:pPr>
                    <w:pStyle w:val="TableRowCentered"/>
                    <w:rPr>
                      <w:rFonts w:ascii="Century Gothic" w:hAnsi="Century Gothic"/>
                      <w:color w:val="FF0000"/>
                      <w:sz w:val="18"/>
                      <w:szCs w:val="22"/>
                    </w:rPr>
                  </w:pPr>
                  <w:r>
                    <w:rPr>
                      <w:szCs w:val="24"/>
                    </w:rPr>
                    <w:br w:type="page"/>
                  </w:r>
                  <w:r w:rsidRPr="00EB1387">
                    <w:rPr>
                      <w:rFonts w:ascii="Century Gothic" w:hAnsi="Century Gothic"/>
                      <w:color w:val="auto"/>
                      <w:sz w:val="18"/>
                      <w:szCs w:val="22"/>
                    </w:rPr>
                    <w:t>Wider Strategies</w:t>
                  </w:r>
                </w:p>
              </w:tc>
            </w:tr>
            <w:tr w:rsidR="00FF38AE" w:rsidRPr="004E7CAB" w14:paraId="7C407DC0" w14:textId="77777777" w:rsidTr="00095C6C">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A60A3" w14:textId="77777777" w:rsidR="00FF38AE" w:rsidRPr="004E7CAB" w:rsidRDefault="00FF38AE" w:rsidP="00FF38AE">
                  <w:pPr>
                    <w:pStyle w:val="TableHeader"/>
                    <w:jc w:val="left"/>
                    <w:rPr>
                      <w:rFonts w:ascii="Century Gothic" w:hAnsi="Century Gothic"/>
                      <w:sz w:val="20"/>
                    </w:rPr>
                  </w:pPr>
                  <w:r w:rsidRPr="004E7CAB">
                    <w:rPr>
                      <w:rFonts w:ascii="Century Gothic" w:hAnsi="Century Gothic"/>
                      <w:sz w:val="20"/>
                    </w:rPr>
                    <w:t>Activity</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A2255" w14:textId="77777777" w:rsidR="00FF38AE" w:rsidRPr="004E7CAB" w:rsidRDefault="00FF38AE" w:rsidP="00FF38AE">
                  <w:pPr>
                    <w:pStyle w:val="TableHeader"/>
                    <w:jc w:val="left"/>
                    <w:rPr>
                      <w:rFonts w:ascii="Century Gothic" w:hAnsi="Century Gothic"/>
                      <w:sz w:val="20"/>
                    </w:rPr>
                  </w:pPr>
                  <w:r>
                    <w:rPr>
                      <w:rFonts w:ascii="Century Gothic" w:hAnsi="Century Gothic"/>
                      <w:sz w:val="20"/>
                    </w:rPr>
                    <w:t>Impact July 22</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3FDE8" w14:textId="77777777" w:rsidR="00FF38AE" w:rsidRPr="004E7CAB" w:rsidRDefault="00FF38AE" w:rsidP="00FF38AE">
                  <w:pPr>
                    <w:pStyle w:val="TableHeader"/>
                    <w:jc w:val="left"/>
                    <w:rPr>
                      <w:rFonts w:ascii="Century Gothic" w:hAnsi="Century Gothic"/>
                      <w:sz w:val="20"/>
                    </w:rPr>
                  </w:pPr>
                  <w:r>
                    <w:rPr>
                      <w:rFonts w:ascii="Century Gothic" w:hAnsi="Century Gothic"/>
                      <w:sz w:val="20"/>
                    </w:rPr>
                    <w:t>Update Autumn Term</w:t>
                  </w:r>
                </w:p>
              </w:tc>
            </w:tr>
            <w:tr w:rsidR="00FF38AE" w:rsidRPr="004E7CAB" w14:paraId="6A9F88E4" w14:textId="77777777" w:rsidTr="00095C6C">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53219" w14:textId="77777777" w:rsidR="00FF38AE" w:rsidRPr="00EB1387" w:rsidRDefault="00FF38AE" w:rsidP="00FF38AE">
                  <w:pPr>
                    <w:pStyle w:val="TableRow"/>
                    <w:rPr>
                      <w:rFonts w:ascii="Century Gothic" w:hAnsi="Century Gothic"/>
                      <w:color w:val="E36C0A" w:themeColor="accent6" w:themeShade="BF"/>
                      <w:sz w:val="16"/>
                      <w:szCs w:val="22"/>
                    </w:rPr>
                  </w:pPr>
                  <w:r w:rsidRPr="00EB1387">
                    <w:rPr>
                      <w:rFonts w:ascii="Century Gothic" w:hAnsi="Century Gothic"/>
                      <w:color w:val="E36C0A" w:themeColor="accent6" w:themeShade="BF"/>
                      <w:sz w:val="16"/>
                      <w:szCs w:val="22"/>
                    </w:rPr>
                    <w:t>A teaching assistant and Mental Health Lead to have specific time set aside to support children with challenging behaviour and social / emotional needs</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FD2F5" w14:textId="77777777" w:rsidR="00FF38AE" w:rsidRDefault="00FF38AE" w:rsidP="00FF38AE">
                  <w:pPr>
                    <w:rPr>
                      <w:rFonts w:ascii="Century Gothic" w:hAnsi="Century Gothic"/>
                      <w:sz w:val="18"/>
                      <w:szCs w:val="18"/>
                    </w:rPr>
                  </w:pPr>
                  <w:r w:rsidRPr="0050215B">
                    <w:rPr>
                      <w:rFonts w:ascii="Century Gothic" w:hAnsi="Century Gothic"/>
                      <w:sz w:val="18"/>
                      <w:szCs w:val="18"/>
                    </w:rPr>
                    <w:t xml:space="preserve">Office Manager now trained in Mental Health First Aid and </w:t>
                  </w:r>
                  <w:r>
                    <w:rPr>
                      <w:rFonts w:ascii="Century Gothic" w:hAnsi="Century Gothic"/>
                      <w:sz w:val="18"/>
                      <w:szCs w:val="18"/>
                    </w:rPr>
                    <w:t>is</w:t>
                  </w:r>
                  <w:r w:rsidRPr="0050215B">
                    <w:rPr>
                      <w:rFonts w:ascii="Century Gothic" w:hAnsi="Century Gothic"/>
                      <w:sz w:val="18"/>
                      <w:szCs w:val="18"/>
                    </w:rPr>
                    <w:t xml:space="preserve"> supporting children and staff.</w:t>
                  </w:r>
                  <w:r>
                    <w:rPr>
                      <w:rFonts w:ascii="Century Gothic" w:hAnsi="Century Gothic"/>
                      <w:sz w:val="18"/>
                      <w:szCs w:val="18"/>
                    </w:rPr>
                    <w:t xml:space="preserve"> </w:t>
                  </w:r>
                  <w:r w:rsidRPr="0050215B">
                    <w:rPr>
                      <w:rFonts w:ascii="Century Gothic" w:hAnsi="Century Gothic"/>
                      <w:sz w:val="18"/>
                      <w:szCs w:val="18"/>
                    </w:rPr>
                    <w:t>Mental Health page in place on the website</w:t>
                  </w:r>
                  <w:r>
                    <w:rPr>
                      <w:rFonts w:ascii="Century Gothic" w:hAnsi="Century Gothic"/>
                      <w:sz w:val="18"/>
                      <w:szCs w:val="18"/>
                    </w:rPr>
                    <w:t xml:space="preserve"> </w:t>
                  </w:r>
                </w:p>
                <w:p w14:paraId="634CCDBB" w14:textId="77777777" w:rsidR="00FF38AE" w:rsidRPr="0050215B" w:rsidRDefault="00FF38AE" w:rsidP="00FF38AE">
                  <w:pPr>
                    <w:rPr>
                      <w:rFonts w:ascii="Century Gothic" w:hAnsi="Century Gothic"/>
                      <w:sz w:val="18"/>
                      <w:szCs w:val="18"/>
                    </w:rPr>
                  </w:pPr>
                  <w:r w:rsidRPr="0050215B">
                    <w:rPr>
                      <w:rFonts w:ascii="Century Gothic" w:hAnsi="Century Gothic"/>
                      <w:sz w:val="18"/>
                      <w:szCs w:val="18"/>
                    </w:rPr>
                    <w:t>Parents report positive impact.</w:t>
                  </w:r>
                </w:p>
                <w:p w14:paraId="147D58C7" w14:textId="77777777" w:rsidR="00FF38AE" w:rsidRPr="008E0877" w:rsidRDefault="00FF38AE" w:rsidP="00FF38AE">
                  <w:pPr>
                    <w:rPr>
                      <w:rFonts w:ascii="Century Gothic" w:hAnsi="Century Gothic"/>
                      <w:sz w:val="18"/>
                      <w:szCs w:val="18"/>
                    </w:rPr>
                  </w:pPr>
                  <w:r w:rsidRPr="0050215B">
                    <w:rPr>
                      <w:rFonts w:ascii="Century Gothic" w:hAnsi="Century Gothic"/>
                      <w:sz w:val="18"/>
                      <w:szCs w:val="18"/>
                    </w:rPr>
                    <w:lastRenderedPageBreak/>
                    <w:t>Pupil voice reflects that children see this as valuable to them.</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3759A" w14:textId="77777777" w:rsidR="00FF38AE" w:rsidRPr="00EB1387" w:rsidRDefault="00FF38AE" w:rsidP="00FF38AE">
                  <w:pPr>
                    <w:pStyle w:val="TableRowCentered"/>
                    <w:jc w:val="left"/>
                    <w:rPr>
                      <w:rFonts w:ascii="Century Gothic" w:hAnsi="Century Gothic"/>
                      <w:color w:val="auto"/>
                      <w:sz w:val="18"/>
                      <w:szCs w:val="22"/>
                    </w:rPr>
                  </w:pPr>
                  <w:r w:rsidRPr="00EB1387">
                    <w:rPr>
                      <w:rFonts w:ascii="Century Gothic" w:hAnsi="Century Gothic"/>
                      <w:color w:val="auto"/>
                      <w:sz w:val="18"/>
                      <w:szCs w:val="22"/>
                    </w:rPr>
                    <w:lastRenderedPageBreak/>
                    <w:t>Parent questionnaire identified this support as a positive</w:t>
                  </w:r>
                </w:p>
                <w:p w14:paraId="10836E57" w14:textId="77777777" w:rsidR="00FF38AE" w:rsidRPr="00EB1387" w:rsidRDefault="00FF38AE" w:rsidP="00FF38AE">
                  <w:pPr>
                    <w:pStyle w:val="TableRowCentered"/>
                    <w:jc w:val="left"/>
                    <w:rPr>
                      <w:rFonts w:ascii="Century Gothic" w:hAnsi="Century Gothic"/>
                      <w:color w:val="auto"/>
                      <w:sz w:val="18"/>
                      <w:szCs w:val="22"/>
                    </w:rPr>
                  </w:pPr>
                  <w:r w:rsidRPr="00EB1387">
                    <w:rPr>
                      <w:rFonts w:ascii="Century Gothic" w:hAnsi="Century Gothic"/>
                      <w:color w:val="auto"/>
                      <w:sz w:val="18"/>
                      <w:szCs w:val="22"/>
                    </w:rPr>
                    <w:t>Live Well pilot worked well</w:t>
                  </w:r>
                </w:p>
                <w:p w14:paraId="1D2CA778" w14:textId="77777777" w:rsidR="00FF38AE" w:rsidRPr="00EB1387" w:rsidRDefault="00FF38AE" w:rsidP="00FF38AE">
                  <w:pPr>
                    <w:pStyle w:val="TableRowCentered"/>
                    <w:jc w:val="left"/>
                    <w:rPr>
                      <w:rFonts w:ascii="Century Gothic" w:hAnsi="Century Gothic"/>
                      <w:color w:val="auto"/>
                      <w:sz w:val="18"/>
                      <w:szCs w:val="22"/>
                    </w:rPr>
                  </w:pPr>
                  <w:r w:rsidRPr="00EB1387">
                    <w:rPr>
                      <w:rFonts w:ascii="Century Gothic" w:hAnsi="Century Gothic"/>
                      <w:color w:val="auto"/>
                      <w:sz w:val="18"/>
                      <w:szCs w:val="22"/>
                    </w:rPr>
                    <w:t>Mental Health Lead started further training course</w:t>
                  </w:r>
                </w:p>
                <w:p w14:paraId="55217258" w14:textId="77777777" w:rsidR="00FF38AE" w:rsidRPr="00EB1387" w:rsidRDefault="00FF38AE" w:rsidP="00FF38AE">
                  <w:pPr>
                    <w:pStyle w:val="TableRowCentered"/>
                    <w:jc w:val="left"/>
                    <w:rPr>
                      <w:rFonts w:ascii="Century Gothic" w:hAnsi="Century Gothic"/>
                      <w:color w:val="auto"/>
                      <w:sz w:val="18"/>
                      <w:szCs w:val="22"/>
                    </w:rPr>
                  </w:pPr>
                  <w:r w:rsidRPr="00EB1387">
                    <w:rPr>
                      <w:rFonts w:ascii="Century Gothic" w:hAnsi="Century Gothic"/>
                      <w:color w:val="auto"/>
                      <w:sz w:val="18"/>
                      <w:szCs w:val="22"/>
                    </w:rPr>
                    <w:t>Some children have regular access, others as and when</w:t>
                  </w:r>
                </w:p>
                <w:p w14:paraId="7F2C8C4E" w14:textId="77777777" w:rsidR="00FF38AE" w:rsidRPr="00EB1387" w:rsidRDefault="00FF38AE" w:rsidP="00FF38AE">
                  <w:pPr>
                    <w:pStyle w:val="TableRowCentered"/>
                    <w:jc w:val="left"/>
                    <w:rPr>
                      <w:rFonts w:ascii="Century Gothic" w:hAnsi="Century Gothic"/>
                      <w:color w:val="auto"/>
                      <w:sz w:val="18"/>
                      <w:szCs w:val="22"/>
                    </w:rPr>
                  </w:pPr>
                  <w:r w:rsidRPr="00EB1387">
                    <w:rPr>
                      <w:rFonts w:ascii="Century Gothic" w:hAnsi="Century Gothic"/>
                      <w:color w:val="auto"/>
                      <w:sz w:val="18"/>
                      <w:szCs w:val="22"/>
                    </w:rPr>
                    <w:t>Support given to parents</w:t>
                  </w:r>
                </w:p>
                <w:p w14:paraId="6B0F9394" w14:textId="77777777" w:rsidR="00FF38AE" w:rsidRDefault="00FF38AE" w:rsidP="00FF38AE">
                  <w:pPr>
                    <w:pStyle w:val="TableRowCentered"/>
                    <w:jc w:val="left"/>
                    <w:rPr>
                      <w:rFonts w:ascii="Century Gothic" w:hAnsi="Century Gothic"/>
                      <w:color w:val="auto"/>
                      <w:sz w:val="18"/>
                      <w:szCs w:val="22"/>
                    </w:rPr>
                  </w:pPr>
                  <w:proofErr w:type="spellStart"/>
                  <w:r w:rsidRPr="00EB1387">
                    <w:rPr>
                      <w:rFonts w:ascii="Century Gothic" w:hAnsi="Century Gothic"/>
                      <w:color w:val="auto"/>
                      <w:sz w:val="18"/>
                      <w:szCs w:val="22"/>
                    </w:rPr>
                    <w:t>ZoR</w:t>
                  </w:r>
                  <w:proofErr w:type="spellEnd"/>
                  <w:r w:rsidRPr="00EB1387">
                    <w:rPr>
                      <w:rFonts w:ascii="Century Gothic" w:hAnsi="Century Gothic"/>
                      <w:color w:val="auto"/>
                      <w:sz w:val="18"/>
                      <w:szCs w:val="22"/>
                    </w:rPr>
                    <w:t xml:space="preserve"> working well</w:t>
                  </w:r>
                </w:p>
                <w:p w14:paraId="4F9D8FB9" w14:textId="77777777" w:rsidR="00FF38AE" w:rsidRPr="00D06FFB" w:rsidRDefault="00FF38AE" w:rsidP="00FF38AE">
                  <w:pPr>
                    <w:pStyle w:val="TableRowCentered"/>
                    <w:jc w:val="left"/>
                    <w:rPr>
                      <w:rFonts w:ascii="Century Gothic" w:hAnsi="Century Gothic"/>
                      <w:i/>
                      <w:color w:val="auto"/>
                      <w:sz w:val="18"/>
                      <w:szCs w:val="22"/>
                    </w:rPr>
                  </w:pPr>
                  <w:r w:rsidRPr="00D06FFB">
                    <w:rPr>
                      <w:rFonts w:ascii="Century Gothic" w:hAnsi="Century Gothic"/>
                      <w:i/>
                      <w:color w:val="00B050"/>
                      <w:sz w:val="18"/>
                      <w:szCs w:val="22"/>
                    </w:rPr>
                    <w:lastRenderedPageBreak/>
                    <w:t>Positive feedback from parents and children</w:t>
                  </w:r>
                </w:p>
              </w:tc>
            </w:tr>
            <w:tr w:rsidR="00FF38AE" w:rsidRPr="004E7CAB" w14:paraId="508AC87D" w14:textId="77777777" w:rsidTr="00095C6C">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3871F" w14:textId="77777777" w:rsidR="00FF38AE" w:rsidRPr="00EB1387" w:rsidRDefault="00FF38AE" w:rsidP="00FF38AE">
                  <w:pPr>
                    <w:pStyle w:val="TableRow"/>
                    <w:rPr>
                      <w:rFonts w:ascii="Century Gothic" w:hAnsi="Century Gothic"/>
                      <w:color w:val="E36C0A" w:themeColor="accent6" w:themeShade="BF"/>
                      <w:sz w:val="16"/>
                      <w:szCs w:val="22"/>
                    </w:rPr>
                  </w:pPr>
                  <w:r w:rsidRPr="00EB1387">
                    <w:rPr>
                      <w:rFonts w:ascii="Century Gothic" w:hAnsi="Century Gothic" w:cs="Arial"/>
                      <w:color w:val="E36C0A" w:themeColor="accent6" w:themeShade="BF"/>
                      <w:sz w:val="16"/>
                      <w:szCs w:val="18"/>
                    </w:rPr>
                    <w:lastRenderedPageBreak/>
                    <w:t xml:space="preserve">Subsidising wraparound care and enrichment for disadvantaged children to ensure they start the day ready to learn and to enhance </w:t>
                  </w:r>
                  <w:proofErr w:type="spellStart"/>
                  <w:r w:rsidRPr="00EB1387">
                    <w:rPr>
                      <w:rFonts w:ascii="Century Gothic" w:hAnsi="Century Gothic" w:cs="Arial"/>
                      <w:color w:val="E36C0A" w:themeColor="accent6" w:themeShade="BF"/>
                      <w:sz w:val="16"/>
                      <w:szCs w:val="18"/>
                    </w:rPr>
                    <w:t>lifeskills</w:t>
                  </w:r>
                  <w:proofErr w:type="spellEnd"/>
                  <w:r w:rsidRPr="00EB1387">
                    <w:rPr>
                      <w:rFonts w:ascii="Century Gothic" w:hAnsi="Century Gothic" w:cs="Arial"/>
                      <w:color w:val="E36C0A" w:themeColor="accent6" w:themeShade="BF"/>
                      <w:sz w:val="16"/>
                      <w:szCs w:val="18"/>
                    </w:rPr>
                    <w:t>.</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36023" w14:textId="77777777" w:rsidR="00FF38AE" w:rsidRDefault="00FF38AE" w:rsidP="00FF38AE">
                  <w:pPr>
                    <w:rPr>
                      <w:rFonts w:ascii="Century Gothic" w:hAnsi="Century Gothic"/>
                      <w:sz w:val="18"/>
                      <w:szCs w:val="18"/>
                    </w:rPr>
                  </w:pPr>
                  <w:r>
                    <w:rPr>
                      <w:rFonts w:ascii="Century Gothic" w:hAnsi="Century Gothic"/>
                      <w:sz w:val="18"/>
                      <w:szCs w:val="18"/>
                    </w:rPr>
                    <w:t>1 child given free Breakfast Club</w:t>
                  </w:r>
                </w:p>
                <w:p w14:paraId="153C218B" w14:textId="77777777" w:rsidR="00FF38AE" w:rsidRPr="0050215B" w:rsidRDefault="00FF38AE" w:rsidP="00FF38AE">
                  <w:pPr>
                    <w:rPr>
                      <w:rFonts w:ascii="Century Gothic" w:hAnsi="Century Gothic"/>
                      <w:sz w:val="18"/>
                      <w:szCs w:val="18"/>
                    </w:rPr>
                  </w:pPr>
                  <w:r w:rsidRPr="00A92ED5">
                    <w:rPr>
                      <w:rFonts w:ascii="Century Gothic" w:hAnsi="Century Gothic"/>
                      <w:sz w:val="18"/>
                      <w:szCs w:val="18"/>
                    </w:rPr>
                    <w:t>Subsidised cost of After School Clubs delivered by outside coaches</w:t>
                  </w:r>
                  <w:r>
                    <w:rPr>
                      <w:rFonts w:ascii="Century Gothic" w:hAnsi="Century Gothic"/>
                      <w:sz w:val="18"/>
                      <w:szCs w:val="18"/>
                    </w:rPr>
                    <w:t xml:space="preserve">                           Monitoring shows that all dis children from y2 to y6 have accessed at least one club this year</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F8AAB" w14:textId="77777777" w:rsidR="00FF38AE" w:rsidRDefault="00FF38AE" w:rsidP="00FF38AE">
                  <w:pPr>
                    <w:rPr>
                      <w:rFonts w:ascii="Century Gothic" w:hAnsi="Century Gothic"/>
                      <w:sz w:val="18"/>
                      <w:szCs w:val="18"/>
                    </w:rPr>
                  </w:pPr>
                  <w:r>
                    <w:rPr>
                      <w:rFonts w:ascii="Century Gothic" w:hAnsi="Century Gothic"/>
                      <w:sz w:val="18"/>
                      <w:szCs w:val="18"/>
                    </w:rPr>
                    <w:t>Subsidised cost of After School Clubs delivered by outside coaches</w:t>
                  </w:r>
                </w:p>
                <w:p w14:paraId="20D78C4D" w14:textId="77777777" w:rsidR="00FF38AE" w:rsidRDefault="00FF38AE" w:rsidP="00FF38AE">
                  <w:pPr>
                    <w:rPr>
                      <w:rFonts w:ascii="Century Gothic" w:hAnsi="Century Gothic"/>
                      <w:sz w:val="18"/>
                      <w:szCs w:val="18"/>
                    </w:rPr>
                  </w:pPr>
                  <w:r>
                    <w:rPr>
                      <w:rFonts w:ascii="Century Gothic" w:hAnsi="Century Gothic"/>
                      <w:sz w:val="18"/>
                      <w:szCs w:val="18"/>
                    </w:rPr>
                    <w:t>List of disadvantaged families who haven’t accessed club – offered one free club a week</w:t>
                  </w:r>
                </w:p>
                <w:p w14:paraId="082E3912" w14:textId="77777777" w:rsidR="00FF38AE" w:rsidRDefault="00FF38AE" w:rsidP="00FF38AE">
                  <w:pPr>
                    <w:rPr>
                      <w:rFonts w:ascii="Century Gothic" w:hAnsi="Century Gothic"/>
                      <w:i/>
                      <w:color w:val="7030A0"/>
                      <w:sz w:val="18"/>
                      <w:szCs w:val="18"/>
                    </w:rPr>
                  </w:pPr>
                  <w:r w:rsidRPr="00FB6273">
                    <w:rPr>
                      <w:rFonts w:ascii="Century Gothic" w:hAnsi="Century Gothic"/>
                      <w:i/>
                      <w:color w:val="7030A0"/>
                      <w:sz w:val="18"/>
                      <w:szCs w:val="18"/>
                    </w:rPr>
                    <w:t>There has been an increase in uptake of after school clubs with the majority of disadvantaged children having accessed at least one club for free.</w:t>
                  </w:r>
                </w:p>
                <w:p w14:paraId="70502BDF" w14:textId="77777777" w:rsidR="00FF38AE" w:rsidRPr="00FB6273" w:rsidRDefault="00FF38AE" w:rsidP="00FF38AE">
                  <w:pPr>
                    <w:rPr>
                      <w:rFonts w:ascii="Century Gothic" w:hAnsi="Century Gothic"/>
                      <w:i/>
                      <w:color w:val="7030A0"/>
                      <w:sz w:val="18"/>
                      <w:szCs w:val="18"/>
                    </w:rPr>
                  </w:pPr>
                  <w:r w:rsidRPr="000C165E">
                    <w:rPr>
                      <w:rFonts w:ascii="Century Gothic" w:hAnsi="Century Gothic"/>
                      <w:i/>
                      <w:color w:val="00B050"/>
                      <w:sz w:val="18"/>
                      <w:szCs w:val="18"/>
                    </w:rPr>
                    <w:t xml:space="preserve">Records show that all PP children from </w:t>
                  </w:r>
                  <w:r>
                    <w:rPr>
                      <w:rFonts w:ascii="Century Gothic" w:hAnsi="Century Gothic"/>
                      <w:i/>
                      <w:color w:val="00B050"/>
                      <w:sz w:val="18"/>
                      <w:szCs w:val="18"/>
                    </w:rPr>
                    <w:t>R</w:t>
                  </w:r>
                  <w:r w:rsidRPr="000C165E">
                    <w:rPr>
                      <w:rFonts w:ascii="Century Gothic" w:hAnsi="Century Gothic"/>
                      <w:i/>
                      <w:color w:val="00B050"/>
                      <w:sz w:val="18"/>
                      <w:szCs w:val="18"/>
                    </w:rPr>
                    <w:t xml:space="preserve"> to Y6 have accessed a club this year apart from 1 who has lots of activities out of school</w:t>
                  </w:r>
                  <w:r>
                    <w:rPr>
                      <w:rFonts w:ascii="Century Gothic" w:hAnsi="Century Gothic"/>
                      <w:i/>
                      <w:color w:val="7030A0"/>
                      <w:sz w:val="18"/>
                      <w:szCs w:val="18"/>
                    </w:rPr>
                    <w:t>.</w:t>
                  </w:r>
                </w:p>
                <w:p w14:paraId="4EAFFD07" w14:textId="77777777" w:rsidR="00FF38AE" w:rsidRDefault="00FF38AE" w:rsidP="00FF38AE">
                  <w:pPr>
                    <w:pStyle w:val="TableRowCentered"/>
                    <w:jc w:val="left"/>
                    <w:rPr>
                      <w:rFonts w:ascii="Century Gothic" w:hAnsi="Century Gothic"/>
                      <w:color w:val="E36C0A" w:themeColor="accent6" w:themeShade="BF"/>
                      <w:sz w:val="18"/>
                      <w:szCs w:val="22"/>
                    </w:rPr>
                  </w:pPr>
                </w:p>
              </w:tc>
            </w:tr>
            <w:tr w:rsidR="00FF38AE" w:rsidRPr="004E7CAB" w14:paraId="560BE48F" w14:textId="77777777" w:rsidTr="00095C6C">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A402B" w14:textId="77777777" w:rsidR="00FF38AE" w:rsidRPr="00EB1387" w:rsidRDefault="00FF38AE" w:rsidP="00FF38AE">
                  <w:pPr>
                    <w:pStyle w:val="TableRow"/>
                    <w:rPr>
                      <w:rFonts w:ascii="Century Gothic" w:hAnsi="Century Gothic" w:cs="Arial"/>
                      <w:color w:val="4F6228" w:themeColor="accent3" w:themeShade="80"/>
                      <w:sz w:val="16"/>
                      <w:szCs w:val="22"/>
                    </w:rPr>
                  </w:pPr>
                  <w:r w:rsidRPr="00EB1387">
                    <w:rPr>
                      <w:rFonts w:ascii="Century Gothic" w:hAnsi="Century Gothic" w:cs="Arial"/>
                      <w:color w:val="4F6228" w:themeColor="accent3" w:themeShade="80"/>
                      <w:sz w:val="16"/>
                      <w:szCs w:val="22"/>
                    </w:rPr>
                    <w:t>Attendance Audit conducted by LA</w:t>
                  </w:r>
                </w:p>
                <w:p w14:paraId="10BCACE2" w14:textId="77777777" w:rsidR="00FF38AE" w:rsidRPr="00EB1387" w:rsidRDefault="00FF38AE" w:rsidP="00FF38AE">
                  <w:pPr>
                    <w:pStyle w:val="TableRow"/>
                    <w:rPr>
                      <w:rFonts w:ascii="Century Gothic" w:hAnsi="Century Gothic" w:cs="Arial"/>
                      <w:color w:val="4F6228" w:themeColor="accent3" w:themeShade="80"/>
                      <w:sz w:val="16"/>
                      <w:szCs w:val="22"/>
                    </w:rPr>
                  </w:pPr>
                  <w:r w:rsidRPr="00EB1387">
                    <w:rPr>
                      <w:rFonts w:ascii="Century Gothic" w:hAnsi="Century Gothic" w:cs="Arial"/>
                      <w:color w:val="4F6228" w:themeColor="accent3" w:themeShade="80"/>
                      <w:sz w:val="16"/>
                      <w:szCs w:val="22"/>
                    </w:rPr>
                    <w:t>Follow up recommendations</w:t>
                  </w:r>
                </w:p>
                <w:p w14:paraId="314105F0" w14:textId="77777777" w:rsidR="00FF38AE" w:rsidRPr="00EB1387" w:rsidRDefault="00FF38AE" w:rsidP="00FF38AE">
                  <w:pPr>
                    <w:pStyle w:val="TableRow"/>
                    <w:rPr>
                      <w:rFonts w:ascii="Century Gothic" w:hAnsi="Century Gothic" w:cs="Arial"/>
                      <w:color w:val="4F6228" w:themeColor="accent3" w:themeShade="80"/>
                      <w:sz w:val="16"/>
                      <w:szCs w:val="22"/>
                    </w:rPr>
                  </w:pPr>
                  <w:r w:rsidRPr="00EB1387">
                    <w:rPr>
                      <w:rFonts w:ascii="Century Gothic" w:hAnsi="Century Gothic" w:cs="Arial"/>
                      <w:color w:val="4F6228" w:themeColor="accent3" w:themeShade="80"/>
                      <w:sz w:val="16"/>
                      <w:szCs w:val="22"/>
                    </w:rPr>
                    <w:t>HT &amp; Office Manager work closely with families of PA children and provide support where needed.</w:t>
                  </w:r>
                </w:p>
                <w:p w14:paraId="268D85A1" w14:textId="77777777" w:rsidR="00FF38AE" w:rsidRPr="00EB1387" w:rsidRDefault="00FF38AE" w:rsidP="00FF38AE">
                  <w:pPr>
                    <w:pStyle w:val="TableRow"/>
                    <w:rPr>
                      <w:rFonts w:ascii="Century Gothic" w:hAnsi="Century Gothic" w:cs="Arial"/>
                      <w:color w:val="E36C0A" w:themeColor="accent6" w:themeShade="BF"/>
                      <w:sz w:val="16"/>
                      <w:szCs w:val="18"/>
                    </w:rPr>
                  </w:pPr>
                  <w:r w:rsidRPr="00EB1387">
                    <w:rPr>
                      <w:rFonts w:ascii="Century Gothic" w:hAnsi="Century Gothic" w:cs="Arial"/>
                      <w:color w:val="4F6228" w:themeColor="accent3" w:themeShade="80"/>
                      <w:sz w:val="16"/>
                      <w:szCs w:val="22"/>
                    </w:rPr>
                    <w:t>Early identification &amp; communication with PA families.</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C493B" w14:textId="77777777" w:rsidR="00FF38AE" w:rsidRDefault="00FF38AE" w:rsidP="00FF38AE">
                  <w:pPr>
                    <w:rPr>
                      <w:rFonts w:ascii="Century Gothic" w:hAnsi="Century Gothic"/>
                      <w:sz w:val="18"/>
                      <w:szCs w:val="18"/>
                    </w:rPr>
                  </w:pPr>
                  <w:r>
                    <w:rPr>
                      <w:rFonts w:ascii="Century Gothic" w:hAnsi="Century Gothic"/>
                      <w:sz w:val="18"/>
                      <w:szCs w:val="18"/>
                    </w:rPr>
                    <w:t>Impacted by COVID19 – procedures in place</w:t>
                  </w:r>
                </w:p>
                <w:p w14:paraId="6FA22ACE" w14:textId="77777777" w:rsidR="00FF38AE" w:rsidRDefault="00FF38AE" w:rsidP="00FF38AE">
                  <w:pPr>
                    <w:rPr>
                      <w:rFonts w:ascii="Century Gothic" w:hAnsi="Century Gothic"/>
                      <w:sz w:val="18"/>
                      <w:szCs w:val="18"/>
                    </w:rPr>
                  </w:pPr>
                  <w:r>
                    <w:rPr>
                      <w:rFonts w:ascii="Century Gothic" w:hAnsi="Century Gothic"/>
                      <w:sz w:val="18"/>
                      <w:szCs w:val="18"/>
                    </w:rPr>
                    <w:t>Watch list monitored closely</w:t>
                  </w:r>
                </w:p>
                <w:p w14:paraId="3B5120E4" w14:textId="77777777" w:rsidR="00FF38AE" w:rsidRDefault="00FF38AE" w:rsidP="00FF38AE">
                  <w:pPr>
                    <w:rPr>
                      <w:rFonts w:ascii="Century Gothic" w:hAnsi="Century Gothic"/>
                      <w:sz w:val="18"/>
                      <w:szCs w:val="18"/>
                    </w:rPr>
                  </w:pPr>
                  <w:r>
                    <w:rPr>
                      <w:rFonts w:ascii="Century Gothic" w:hAnsi="Century Gothic"/>
                      <w:sz w:val="18"/>
                      <w:szCs w:val="18"/>
                    </w:rPr>
                    <w:t>Open communication with families</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78EA4" w14:textId="77777777" w:rsidR="00FF38AE" w:rsidRDefault="00FF38AE" w:rsidP="00FF38AE">
                  <w:pPr>
                    <w:rPr>
                      <w:rFonts w:ascii="Century Gothic" w:hAnsi="Century Gothic"/>
                      <w:sz w:val="18"/>
                      <w:szCs w:val="18"/>
                    </w:rPr>
                  </w:pPr>
                  <w:r>
                    <w:rPr>
                      <w:rFonts w:ascii="Century Gothic" w:hAnsi="Century Gothic"/>
                      <w:sz w:val="18"/>
                      <w:szCs w:val="18"/>
                    </w:rPr>
                    <w:t xml:space="preserve">Met with LA Attendance Officer Oct 22 </w:t>
                  </w:r>
                </w:p>
                <w:p w14:paraId="49D7EBD1" w14:textId="77777777" w:rsidR="00FF38AE" w:rsidRDefault="00FF38AE" w:rsidP="00FF38AE">
                  <w:pPr>
                    <w:rPr>
                      <w:rFonts w:ascii="Century Gothic" w:hAnsi="Century Gothic"/>
                      <w:sz w:val="18"/>
                      <w:szCs w:val="18"/>
                    </w:rPr>
                  </w:pPr>
                  <w:r>
                    <w:rPr>
                      <w:rFonts w:ascii="Century Gothic" w:hAnsi="Century Gothic"/>
                      <w:sz w:val="18"/>
                      <w:szCs w:val="18"/>
                    </w:rPr>
                    <w:t>Handful of families to be invited in to attendance meetings</w:t>
                  </w:r>
                </w:p>
                <w:p w14:paraId="7B7E7A47" w14:textId="77777777" w:rsidR="00FF38AE" w:rsidRDefault="00FF38AE" w:rsidP="00FF38AE">
                  <w:pPr>
                    <w:rPr>
                      <w:rFonts w:ascii="Century Gothic" w:hAnsi="Century Gothic"/>
                      <w:sz w:val="18"/>
                      <w:szCs w:val="18"/>
                    </w:rPr>
                  </w:pPr>
                  <w:r>
                    <w:rPr>
                      <w:rFonts w:ascii="Century Gothic" w:hAnsi="Century Gothic"/>
                      <w:sz w:val="18"/>
                      <w:szCs w:val="18"/>
                    </w:rPr>
                    <w:t>Explored opportunities to support improved attendance</w:t>
                  </w:r>
                </w:p>
                <w:p w14:paraId="3E25EF54" w14:textId="77777777" w:rsidR="00FF38AE" w:rsidRDefault="00FF38AE" w:rsidP="00FF38AE">
                  <w:pPr>
                    <w:rPr>
                      <w:rFonts w:ascii="Century Gothic" w:hAnsi="Century Gothic"/>
                      <w:i/>
                      <w:color w:val="7030A0"/>
                      <w:sz w:val="18"/>
                      <w:szCs w:val="18"/>
                    </w:rPr>
                  </w:pPr>
                  <w:r w:rsidRPr="00FB6273">
                    <w:rPr>
                      <w:rFonts w:ascii="Century Gothic" w:hAnsi="Century Gothic"/>
                      <w:i/>
                      <w:color w:val="7030A0"/>
                      <w:sz w:val="18"/>
                      <w:szCs w:val="18"/>
                    </w:rPr>
                    <w:t>Still ongoing particular issues with PA for EHCP children and other disadvantaged – continue to work with families</w:t>
                  </w:r>
                </w:p>
                <w:p w14:paraId="505B34F8" w14:textId="77777777" w:rsidR="00FF38AE" w:rsidRPr="006A7843" w:rsidRDefault="00FF38AE" w:rsidP="00FF38AE">
                  <w:pPr>
                    <w:rPr>
                      <w:rFonts w:ascii="Century Gothic" w:hAnsi="Century Gothic"/>
                      <w:i/>
                      <w:sz w:val="18"/>
                      <w:szCs w:val="18"/>
                    </w:rPr>
                  </w:pPr>
                  <w:r w:rsidRPr="006A7843">
                    <w:rPr>
                      <w:rFonts w:ascii="Century Gothic" w:hAnsi="Century Gothic"/>
                      <w:i/>
                      <w:color w:val="00B050"/>
                      <w:sz w:val="18"/>
                      <w:szCs w:val="18"/>
                    </w:rPr>
                    <w:t>Ongoing se</w:t>
                  </w:r>
                  <w:r>
                    <w:rPr>
                      <w:rFonts w:ascii="Century Gothic" w:hAnsi="Century Gothic"/>
                      <w:i/>
                      <w:color w:val="00B050"/>
                      <w:sz w:val="18"/>
                      <w:szCs w:val="18"/>
                    </w:rPr>
                    <w:t>e absence report</w:t>
                  </w:r>
                  <w:r w:rsidRPr="006A7843">
                    <w:rPr>
                      <w:rFonts w:ascii="Century Gothic" w:hAnsi="Century Gothic"/>
                      <w:i/>
                      <w:color w:val="00B050"/>
                      <w:sz w:val="18"/>
                      <w:szCs w:val="18"/>
                    </w:rPr>
                    <w:t xml:space="preserve"> </w:t>
                  </w:r>
                </w:p>
              </w:tc>
            </w:tr>
          </w:tbl>
          <w:p w14:paraId="5023926C" w14:textId="464CB2C4" w:rsidR="0064167B" w:rsidRPr="002F4C6F" w:rsidRDefault="0064167B" w:rsidP="00242093">
            <w:pPr>
              <w:spacing w:before="60"/>
              <w:rPr>
                <w:i/>
                <w:iCs/>
                <w:lang w:eastAsia="en-US"/>
              </w:rPr>
            </w:pPr>
          </w:p>
        </w:tc>
      </w:tr>
    </w:tbl>
    <w:p w14:paraId="2A7D5548" w14:textId="0199D85C" w:rsidR="00E66558" w:rsidRDefault="006D6372" w:rsidP="00A82A98">
      <w:pPr>
        <w:pStyle w:val="Heading2"/>
      </w:pPr>
      <w:r>
        <w:lastRenderedPageBreak/>
        <w:t>E</w:t>
      </w:r>
      <w:r w:rsidR="009D71E8">
        <w:t xml:space="preserve">xternally provided </w:t>
      </w:r>
      <w:r w:rsidR="009D71E8" w:rsidRPr="00781713">
        <w:t>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CA4421">
        <w:tc>
          <w:tcPr>
            <w:tcW w:w="9486" w:type="dxa"/>
            <w:shd w:val="clear" w:color="auto" w:fill="CFDCE3"/>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CA4421">
        <w:tc>
          <w:tcPr>
            <w:tcW w:w="9486" w:type="dxa"/>
            <w:shd w:val="clear" w:color="auto" w:fill="CFDCE3"/>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92AC079" w:rsidR="00E66558" w:rsidRPr="00AA355B" w:rsidRDefault="009D71E8">
            <w:pPr>
              <w:spacing w:before="120" w:after="120"/>
              <w:rPr>
                <w:rFonts w:cs="Arial"/>
                <w:i/>
                <w:iCs/>
              </w:rPr>
            </w:pPr>
            <w:r>
              <w:rPr>
                <w:rFonts w:cs="Arial"/>
                <w:i/>
                <w:iCs/>
              </w:rPr>
              <w:t xml:space="preserve">Use this space to provide any further information about your pupil premium strategy. For example, about </w:t>
            </w:r>
            <w:r w:rsidR="00BE44AC">
              <w:rPr>
                <w:rFonts w:cs="Arial"/>
                <w:i/>
                <w:iCs/>
              </w:rPr>
              <w:t xml:space="preserve">your </w:t>
            </w:r>
            <w:r>
              <w:rPr>
                <w:rFonts w:cs="Arial"/>
                <w:i/>
                <w:iCs/>
              </w:rPr>
              <w:t>strategy planning</w:t>
            </w:r>
            <w:r w:rsidR="00F15753">
              <w:rPr>
                <w:rFonts w:cs="Arial"/>
                <w:i/>
                <w:iCs/>
              </w:rPr>
              <w:t>, implementation</w:t>
            </w:r>
            <w:r w:rsidR="00BE44AC">
              <w:rPr>
                <w:rFonts w:cs="Arial"/>
                <w:i/>
                <w:iCs/>
              </w:rPr>
              <w:t xml:space="preserve"> and evaluation,</w:t>
            </w:r>
            <w:r>
              <w:rPr>
                <w:rFonts w:cs="Arial"/>
                <w:i/>
                <w:iCs/>
              </w:rPr>
              <w:t xml:space="preserve"> or other activity that you are</w:t>
            </w:r>
            <w:r w:rsidR="00F15753">
              <w:rPr>
                <w:rFonts w:cs="Arial"/>
                <w:i/>
                <w:iCs/>
              </w:rPr>
              <w:t xml:space="preserve"> deliver</w:t>
            </w:r>
            <w:r>
              <w:rPr>
                <w:rFonts w:cs="Arial"/>
                <w:i/>
                <w:iCs/>
              </w:rPr>
              <w:t>ing to support disadvantaged pupils, that is not dependent on pupil premium or recovery premium funding.</w:t>
            </w:r>
          </w:p>
        </w:tc>
      </w:tr>
      <w:bookmarkEnd w:id="15"/>
      <w:bookmarkEnd w:id="16"/>
      <w:bookmarkEnd w:id="17"/>
    </w:tbl>
    <w:p w14:paraId="2A7D5564" w14:textId="77777777" w:rsidR="00E66558" w:rsidRDefault="00E66558"/>
    <w:sectPr w:rsidR="00E66558">
      <w:headerReference w:type="default" r:id="rId18"/>
      <w:footerReference w:type="default" r:id="rId1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E7170" w14:textId="77777777" w:rsidR="00D43A15" w:rsidRDefault="00D43A15">
      <w:pPr>
        <w:spacing w:after="0" w:line="240" w:lineRule="auto"/>
      </w:pPr>
      <w:r>
        <w:separator/>
      </w:r>
    </w:p>
  </w:endnote>
  <w:endnote w:type="continuationSeparator" w:id="0">
    <w:p w14:paraId="115F6282" w14:textId="77777777" w:rsidR="00D43A15" w:rsidRDefault="00D43A15">
      <w:pPr>
        <w:spacing w:after="0" w:line="240" w:lineRule="auto"/>
      </w:pPr>
      <w:r>
        <w:continuationSeparator/>
      </w:r>
    </w:p>
  </w:endnote>
  <w:endnote w:type="continuationNotice" w:id="1">
    <w:p w14:paraId="6940DAB1" w14:textId="77777777" w:rsidR="00D43A15" w:rsidRDefault="00D43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319BF" w14:textId="77777777" w:rsidR="00D43A15" w:rsidRDefault="00D43A15">
      <w:pPr>
        <w:spacing w:after="0" w:line="240" w:lineRule="auto"/>
      </w:pPr>
      <w:r>
        <w:separator/>
      </w:r>
    </w:p>
  </w:footnote>
  <w:footnote w:type="continuationSeparator" w:id="0">
    <w:p w14:paraId="1DECC6F9" w14:textId="77777777" w:rsidR="00D43A15" w:rsidRDefault="00D43A15">
      <w:pPr>
        <w:spacing w:after="0" w:line="240" w:lineRule="auto"/>
      </w:pPr>
      <w:r>
        <w:continuationSeparator/>
      </w:r>
    </w:p>
  </w:footnote>
  <w:footnote w:type="continuationNotice" w:id="1">
    <w:p w14:paraId="71E2D879" w14:textId="77777777" w:rsidR="00D43A15" w:rsidRDefault="00D43A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EBD"/>
    <w:multiLevelType w:val="hybridMultilevel"/>
    <w:tmpl w:val="11043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AF359FA"/>
    <w:multiLevelType w:val="hybridMultilevel"/>
    <w:tmpl w:val="4316EFFA"/>
    <w:lvl w:ilvl="0" w:tplc="430813A0">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35799"/>
    <w:multiLevelType w:val="hybridMultilevel"/>
    <w:tmpl w:val="8B9A3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EF269A0"/>
    <w:multiLevelType w:val="hybridMultilevel"/>
    <w:tmpl w:val="C2B40230"/>
    <w:lvl w:ilvl="0" w:tplc="430813A0">
      <w:numFmt w:val="bullet"/>
      <w:lvlText w:val="-"/>
      <w:lvlJc w:val="left"/>
      <w:pPr>
        <w:ind w:left="474"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1"/>
  </w:num>
  <w:num w:numId="6">
    <w:abstractNumId w:val="8"/>
  </w:num>
  <w:num w:numId="7">
    <w:abstractNumId w:val="12"/>
  </w:num>
  <w:num w:numId="8">
    <w:abstractNumId w:val="16"/>
  </w:num>
  <w:num w:numId="9">
    <w:abstractNumId w:val="14"/>
  </w:num>
  <w:num w:numId="10">
    <w:abstractNumId w:val="13"/>
  </w:num>
  <w:num w:numId="11">
    <w:abstractNumId w:val="3"/>
  </w:num>
  <w:num w:numId="12">
    <w:abstractNumId w:val="15"/>
  </w:num>
  <w:num w:numId="13">
    <w:abstractNumId w:val="11"/>
  </w:num>
  <w:num w:numId="14">
    <w:abstractNumId w:val="9"/>
  </w:num>
  <w:num w:numId="15">
    <w:abstractNumId w:val="6"/>
  </w:num>
  <w:num w:numId="16">
    <w:abstractNumId w:val="17"/>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2530E"/>
    <w:rsid w:val="0002710D"/>
    <w:rsid w:val="00036678"/>
    <w:rsid w:val="000452EB"/>
    <w:rsid w:val="00045603"/>
    <w:rsid w:val="000463AE"/>
    <w:rsid w:val="000507A3"/>
    <w:rsid w:val="00060A62"/>
    <w:rsid w:val="00064366"/>
    <w:rsid w:val="00066B73"/>
    <w:rsid w:val="00071481"/>
    <w:rsid w:val="00075FAE"/>
    <w:rsid w:val="00082F38"/>
    <w:rsid w:val="000837DB"/>
    <w:rsid w:val="0008384B"/>
    <w:rsid w:val="000929EC"/>
    <w:rsid w:val="00093CDE"/>
    <w:rsid w:val="000A5C58"/>
    <w:rsid w:val="000A6379"/>
    <w:rsid w:val="000B0D49"/>
    <w:rsid w:val="000B203E"/>
    <w:rsid w:val="000D22B0"/>
    <w:rsid w:val="000D35C9"/>
    <w:rsid w:val="000D520C"/>
    <w:rsid w:val="000D6596"/>
    <w:rsid w:val="000D6779"/>
    <w:rsid w:val="000E6DF0"/>
    <w:rsid w:val="001037CB"/>
    <w:rsid w:val="0010629E"/>
    <w:rsid w:val="00114288"/>
    <w:rsid w:val="00115538"/>
    <w:rsid w:val="00116FA8"/>
    <w:rsid w:val="00120AB1"/>
    <w:rsid w:val="00123A7F"/>
    <w:rsid w:val="001278D0"/>
    <w:rsid w:val="00127F72"/>
    <w:rsid w:val="00140646"/>
    <w:rsid w:val="00147A4B"/>
    <w:rsid w:val="00152554"/>
    <w:rsid w:val="00155944"/>
    <w:rsid w:val="001559D7"/>
    <w:rsid w:val="0016523C"/>
    <w:rsid w:val="001671ED"/>
    <w:rsid w:val="00170714"/>
    <w:rsid w:val="0017264D"/>
    <w:rsid w:val="001727FA"/>
    <w:rsid w:val="00172B0F"/>
    <w:rsid w:val="00173D4C"/>
    <w:rsid w:val="001759B6"/>
    <w:rsid w:val="001761E3"/>
    <w:rsid w:val="00181A7E"/>
    <w:rsid w:val="00182FD8"/>
    <w:rsid w:val="00183218"/>
    <w:rsid w:val="00184079"/>
    <w:rsid w:val="00185988"/>
    <w:rsid w:val="00186666"/>
    <w:rsid w:val="001873B6"/>
    <w:rsid w:val="001901E6"/>
    <w:rsid w:val="00191305"/>
    <w:rsid w:val="001948FB"/>
    <w:rsid w:val="00195B55"/>
    <w:rsid w:val="001A0B76"/>
    <w:rsid w:val="001A2FE8"/>
    <w:rsid w:val="001A33AC"/>
    <w:rsid w:val="001C1C51"/>
    <w:rsid w:val="001C7EDF"/>
    <w:rsid w:val="001D4FC9"/>
    <w:rsid w:val="001E0ECA"/>
    <w:rsid w:val="001E206F"/>
    <w:rsid w:val="001E5750"/>
    <w:rsid w:val="001E66BA"/>
    <w:rsid w:val="001E7739"/>
    <w:rsid w:val="001F3DB4"/>
    <w:rsid w:val="001F7564"/>
    <w:rsid w:val="00203DB9"/>
    <w:rsid w:val="00204F40"/>
    <w:rsid w:val="00205DEF"/>
    <w:rsid w:val="002112C3"/>
    <w:rsid w:val="002131E5"/>
    <w:rsid w:val="00216C8A"/>
    <w:rsid w:val="00226317"/>
    <w:rsid w:val="00231539"/>
    <w:rsid w:val="00242093"/>
    <w:rsid w:val="00243F22"/>
    <w:rsid w:val="002523E3"/>
    <w:rsid w:val="00252AD6"/>
    <w:rsid w:val="002542CE"/>
    <w:rsid w:val="00257A4E"/>
    <w:rsid w:val="00266FA5"/>
    <w:rsid w:val="00276FBA"/>
    <w:rsid w:val="00277665"/>
    <w:rsid w:val="002837AE"/>
    <w:rsid w:val="002920F4"/>
    <w:rsid w:val="002940F3"/>
    <w:rsid w:val="00295842"/>
    <w:rsid w:val="002B3574"/>
    <w:rsid w:val="002B6B74"/>
    <w:rsid w:val="002C6AE7"/>
    <w:rsid w:val="002D2D4B"/>
    <w:rsid w:val="002D3805"/>
    <w:rsid w:val="002E66AE"/>
    <w:rsid w:val="002E7763"/>
    <w:rsid w:val="002F4C6F"/>
    <w:rsid w:val="002F5011"/>
    <w:rsid w:val="002F5842"/>
    <w:rsid w:val="002F7847"/>
    <w:rsid w:val="00306CB7"/>
    <w:rsid w:val="003111F5"/>
    <w:rsid w:val="00317664"/>
    <w:rsid w:val="00336200"/>
    <w:rsid w:val="00337418"/>
    <w:rsid w:val="00351D83"/>
    <w:rsid w:val="00352197"/>
    <w:rsid w:val="00353E46"/>
    <w:rsid w:val="003576C4"/>
    <w:rsid w:val="0036277A"/>
    <w:rsid w:val="00366AB0"/>
    <w:rsid w:val="003700E8"/>
    <w:rsid w:val="0037437C"/>
    <w:rsid w:val="0038146B"/>
    <w:rsid w:val="0038340F"/>
    <w:rsid w:val="00384457"/>
    <w:rsid w:val="00384F24"/>
    <w:rsid w:val="003A32B2"/>
    <w:rsid w:val="003A47DD"/>
    <w:rsid w:val="003A5F67"/>
    <w:rsid w:val="003A634F"/>
    <w:rsid w:val="003B14C1"/>
    <w:rsid w:val="003B2884"/>
    <w:rsid w:val="003B588A"/>
    <w:rsid w:val="003B621D"/>
    <w:rsid w:val="003C4388"/>
    <w:rsid w:val="003C4C27"/>
    <w:rsid w:val="003C7F7B"/>
    <w:rsid w:val="003D0CD6"/>
    <w:rsid w:val="003D2EAA"/>
    <w:rsid w:val="003E054C"/>
    <w:rsid w:val="003E1EC5"/>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5A02"/>
    <w:rsid w:val="00457E36"/>
    <w:rsid w:val="00460BD3"/>
    <w:rsid w:val="00462F8F"/>
    <w:rsid w:val="004708F2"/>
    <w:rsid w:val="004724DE"/>
    <w:rsid w:val="004770FE"/>
    <w:rsid w:val="0048157F"/>
    <w:rsid w:val="00481D56"/>
    <w:rsid w:val="00490408"/>
    <w:rsid w:val="004A4C45"/>
    <w:rsid w:val="004B0485"/>
    <w:rsid w:val="004B428E"/>
    <w:rsid w:val="004B4D0A"/>
    <w:rsid w:val="004B4D37"/>
    <w:rsid w:val="004C42F0"/>
    <w:rsid w:val="004D50C8"/>
    <w:rsid w:val="004D6B72"/>
    <w:rsid w:val="004E1D73"/>
    <w:rsid w:val="004E72DD"/>
    <w:rsid w:val="005025FB"/>
    <w:rsid w:val="00503462"/>
    <w:rsid w:val="0051286E"/>
    <w:rsid w:val="00516021"/>
    <w:rsid w:val="00516457"/>
    <w:rsid w:val="00516641"/>
    <w:rsid w:val="0051729F"/>
    <w:rsid w:val="00520A0C"/>
    <w:rsid w:val="00530E37"/>
    <w:rsid w:val="00535946"/>
    <w:rsid w:val="005452CF"/>
    <w:rsid w:val="005464A1"/>
    <w:rsid w:val="00546F12"/>
    <w:rsid w:val="0055339C"/>
    <w:rsid w:val="005542CC"/>
    <w:rsid w:val="00560424"/>
    <w:rsid w:val="00562B3C"/>
    <w:rsid w:val="00564E40"/>
    <w:rsid w:val="005750E2"/>
    <w:rsid w:val="0058313F"/>
    <w:rsid w:val="00585859"/>
    <w:rsid w:val="00586FBC"/>
    <w:rsid w:val="005879C9"/>
    <w:rsid w:val="00594CAD"/>
    <w:rsid w:val="005A1D0B"/>
    <w:rsid w:val="005A3C6B"/>
    <w:rsid w:val="005A6CA8"/>
    <w:rsid w:val="005B1EA5"/>
    <w:rsid w:val="005C54A0"/>
    <w:rsid w:val="005D0D15"/>
    <w:rsid w:val="005D7176"/>
    <w:rsid w:val="005E18CB"/>
    <w:rsid w:val="005E1F24"/>
    <w:rsid w:val="005E3667"/>
    <w:rsid w:val="005E73F1"/>
    <w:rsid w:val="005F07EF"/>
    <w:rsid w:val="005F16B6"/>
    <w:rsid w:val="005F5224"/>
    <w:rsid w:val="00600B2E"/>
    <w:rsid w:val="00601122"/>
    <w:rsid w:val="00606521"/>
    <w:rsid w:val="00607CEB"/>
    <w:rsid w:val="00613299"/>
    <w:rsid w:val="0061762D"/>
    <w:rsid w:val="00634238"/>
    <w:rsid w:val="00635FBC"/>
    <w:rsid w:val="00637728"/>
    <w:rsid w:val="0064113A"/>
    <w:rsid w:val="0064167B"/>
    <w:rsid w:val="00644002"/>
    <w:rsid w:val="006458B1"/>
    <w:rsid w:val="00650529"/>
    <w:rsid w:val="00650BAB"/>
    <w:rsid w:val="00651737"/>
    <w:rsid w:val="006652DD"/>
    <w:rsid w:val="006671BF"/>
    <w:rsid w:val="00672A7D"/>
    <w:rsid w:val="00681416"/>
    <w:rsid w:val="006A06F5"/>
    <w:rsid w:val="006A0ED2"/>
    <w:rsid w:val="006A6A77"/>
    <w:rsid w:val="006B0A73"/>
    <w:rsid w:val="006B5A6B"/>
    <w:rsid w:val="006C0F82"/>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2604"/>
    <w:rsid w:val="006F5319"/>
    <w:rsid w:val="006F55FD"/>
    <w:rsid w:val="006F5D21"/>
    <w:rsid w:val="007109F6"/>
    <w:rsid w:val="00711BE3"/>
    <w:rsid w:val="00721B51"/>
    <w:rsid w:val="00724FA7"/>
    <w:rsid w:val="00725415"/>
    <w:rsid w:val="00727505"/>
    <w:rsid w:val="00731581"/>
    <w:rsid w:val="0073481D"/>
    <w:rsid w:val="00741B9E"/>
    <w:rsid w:val="00743DAC"/>
    <w:rsid w:val="007455B3"/>
    <w:rsid w:val="007502CD"/>
    <w:rsid w:val="00752AE7"/>
    <w:rsid w:val="00752D3B"/>
    <w:rsid w:val="0075337B"/>
    <w:rsid w:val="00755CD4"/>
    <w:rsid w:val="00757F96"/>
    <w:rsid w:val="007610B5"/>
    <w:rsid w:val="007623CB"/>
    <w:rsid w:val="00762652"/>
    <w:rsid w:val="00764551"/>
    <w:rsid w:val="007677B8"/>
    <w:rsid w:val="00781713"/>
    <w:rsid w:val="00785285"/>
    <w:rsid w:val="0078529D"/>
    <w:rsid w:val="00785E77"/>
    <w:rsid w:val="00787DC1"/>
    <w:rsid w:val="00794070"/>
    <w:rsid w:val="007A63CA"/>
    <w:rsid w:val="007A713B"/>
    <w:rsid w:val="007A7DA0"/>
    <w:rsid w:val="007B64E5"/>
    <w:rsid w:val="007B73F6"/>
    <w:rsid w:val="007C2F04"/>
    <w:rsid w:val="007F06E5"/>
    <w:rsid w:val="007F5B8B"/>
    <w:rsid w:val="00817E9A"/>
    <w:rsid w:val="00827786"/>
    <w:rsid w:val="00827BDA"/>
    <w:rsid w:val="00830D57"/>
    <w:rsid w:val="00831F00"/>
    <w:rsid w:val="00850CA0"/>
    <w:rsid w:val="00852A2F"/>
    <w:rsid w:val="008608EE"/>
    <w:rsid w:val="00860B07"/>
    <w:rsid w:val="008616F6"/>
    <w:rsid w:val="0086259C"/>
    <w:rsid w:val="008674ED"/>
    <w:rsid w:val="0087074C"/>
    <w:rsid w:val="00883F24"/>
    <w:rsid w:val="00897E1F"/>
    <w:rsid w:val="008A3E8E"/>
    <w:rsid w:val="008B2CB4"/>
    <w:rsid w:val="008B3D82"/>
    <w:rsid w:val="008B5503"/>
    <w:rsid w:val="008B6404"/>
    <w:rsid w:val="008C2C21"/>
    <w:rsid w:val="008C7DD3"/>
    <w:rsid w:val="008E000B"/>
    <w:rsid w:val="008E2926"/>
    <w:rsid w:val="008E35C6"/>
    <w:rsid w:val="008E3F49"/>
    <w:rsid w:val="008E7FBC"/>
    <w:rsid w:val="008F243B"/>
    <w:rsid w:val="008F4675"/>
    <w:rsid w:val="008F50FE"/>
    <w:rsid w:val="008F69CD"/>
    <w:rsid w:val="00901E60"/>
    <w:rsid w:val="00904A66"/>
    <w:rsid w:val="00905029"/>
    <w:rsid w:val="00910811"/>
    <w:rsid w:val="00921A3A"/>
    <w:rsid w:val="0092287F"/>
    <w:rsid w:val="0092495B"/>
    <w:rsid w:val="0092660E"/>
    <w:rsid w:val="00936519"/>
    <w:rsid w:val="00941DA3"/>
    <w:rsid w:val="00942C0C"/>
    <w:rsid w:val="00951711"/>
    <w:rsid w:val="009539E3"/>
    <w:rsid w:val="00954A5E"/>
    <w:rsid w:val="009551B2"/>
    <w:rsid w:val="0096022C"/>
    <w:rsid w:val="00964625"/>
    <w:rsid w:val="00980937"/>
    <w:rsid w:val="00981C1D"/>
    <w:rsid w:val="0099109C"/>
    <w:rsid w:val="009936DB"/>
    <w:rsid w:val="00993CFC"/>
    <w:rsid w:val="009A1DC2"/>
    <w:rsid w:val="009A5EEA"/>
    <w:rsid w:val="009B0906"/>
    <w:rsid w:val="009B38F2"/>
    <w:rsid w:val="009B7433"/>
    <w:rsid w:val="009C0914"/>
    <w:rsid w:val="009C27E5"/>
    <w:rsid w:val="009D24A1"/>
    <w:rsid w:val="009D3891"/>
    <w:rsid w:val="009D71E8"/>
    <w:rsid w:val="009E104B"/>
    <w:rsid w:val="009E5D58"/>
    <w:rsid w:val="009E7DE4"/>
    <w:rsid w:val="009F3BBD"/>
    <w:rsid w:val="00A022AB"/>
    <w:rsid w:val="00A063DD"/>
    <w:rsid w:val="00A112B5"/>
    <w:rsid w:val="00A14EEA"/>
    <w:rsid w:val="00A33636"/>
    <w:rsid w:val="00A44FBB"/>
    <w:rsid w:val="00A50104"/>
    <w:rsid w:val="00A522E0"/>
    <w:rsid w:val="00A52823"/>
    <w:rsid w:val="00A61435"/>
    <w:rsid w:val="00A63579"/>
    <w:rsid w:val="00A638AC"/>
    <w:rsid w:val="00A64475"/>
    <w:rsid w:val="00A727E5"/>
    <w:rsid w:val="00A748B5"/>
    <w:rsid w:val="00A80A32"/>
    <w:rsid w:val="00A82A98"/>
    <w:rsid w:val="00A82D16"/>
    <w:rsid w:val="00A852F2"/>
    <w:rsid w:val="00A8712A"/>
    <w:rsid w:val="00A95F75"/>
    <w:rsid w:val="00A968DA"/>
    <w:rsid w:val="00A96B83"/>
    <w:rsid w:val="00AA355B"/>
    <w:rsid w:val="00AA42E5"/>
    <w:rsid w:val="00AB24FA"/>
    <w:rsid w:val="00AD7B5A"/>
    <w:rsid w:val="00AE229F"/>
    <w:rsid w:val="00AF5E20"/>
    <w:rsid w:val="00B002FA"/>
    <w:rsid w:val="00B00327"/>
    <w:rsid w:val="00B024B3"/>
    <w:rsid w:val="00B11DE8"/>
    <w:rsid w:val="00B179ED"/>
    <w:rsid w:val="00B20E18"/>
    <w:rsid w:val="00B331E1"/>
    <w:rsid w:val="00B572C4"/>
    <w:rsid w:val="00B57585"/>
    <w:rsid w:val="00B60858"/>
    <w:rsid w:val="00B74D4E"/>
    <w:rsid w:val="00B80219"/>
    <w:rsid w:val="00B87184"/>
    <w:rsid w:val="00B91453"/>
    <w:rsid w:val="00BA19A5"/>
    <w:rsid w:val="00BC078B"/>
    <w:rsid w:val="00BC3A7D"/>
    <w:rsid w:val="00BC67F6"/>
    <w:rsid w:val="00BD2004"/>
    <w:rsid w:val="00BD4B12"/>
    <w:rsid w:val="00BD700D"/>
    <w:rsid w:val="00BE2F92"/>
    <w:rsid w:val="00BE44AC"/>
    <w:rsid w:val="00BF0D5F"/>
    <w:rsid w:val="00BF59B3"/>
    <w:rsid w:val="00BF6F95"/>
    <w:rsid w:val="00C10BCF"/>
    <w:rsid w:val="00C11EB4"/>
    <w:rsid w:val="00C12746"/>
    <w:rsid w:val="00C23C11"/>
    <w:rsid w:val="00C25827"/>
    <w:rsid w:val="00C26561"/>
    <w:rsid w:val="00C31BB8"/>
    <w:rsid w:val="00C373EA"/>
    <w:rsid w:val="00C43CA3"/>
    <w:rsid w:val="00C43D9D"/>
    <w:rsid w:val="00C43EA4"/>
    <w:rsid w:val="00C50040"/>
    <w:rsid w:val="00C52DFF"/>
    <w:rsid w:val="00C621C1"/>
    <w:rsid w:val="00C62989"/>
    <w:rsid w:val="00C65CBB"/>
    <w:rsid w:val="00C74684"/>
    <w:rsid w:val="00C77FEF"/>
    <w:rsid w:val="00C80F37"/>
    <w:rsid w:val="00C83659"/>
    <w:rsid w:val="00C97A7F"/>
    <w:rsid w:val="00CA4421"/>
    <w:rsid w:val="00CA5363"/>
    <w:rsid w:val="00CA7D07"/>
    <w:rsid w:val="00CB24A4"/>
    <w:rsid w:val="00CB5B17"/>
    <w:rsid w:val="00CC4443"/>
    <w:rsid w:val="00CC5CAF"/>
    <w:rsid w:val="00D06874"/>
    <w:rsid w:val="00D07530"/>
    <w:rsid w:val="00D173F7"/>
    <w:rsid w:val="00D20203"/>
    <w:rsid w:val="00D204E0"/>
    <w:rsid w:val="00D21354"/>
    <w:rsid w:val="00D22400"/>
    <w:rsid w:val="00D23F4A"/>
    <w:rsid w:val="00D264E2"/>
    <w:rsid w:val="00D278BA"/>
    <w:rsid w:val="00D31136"/>
    <w:rsid w:val="00D33FE5"/>
    <w:rsid w:val="00D348C0"/>
    <w:rsid w:val="00D3578A"/>
    <w:rsid w:val="00D43A15"/>
    <w:rsid w:val="00D4463C"/>
    <w:rsid w:val="00D501EE"/>
    <w:rsid w:val="00D517DC"/>
    <w:rsid w:val="00D5360D"/>
    <w:rsid w:val="00D5590D"/>
    <w:rsid w:val="00D618E4"/>
    <w:rsid w:val="00D61DA5"/>
    <w:rsid w:val="00D642A3"/>
    <w:rsid w:val="00D71B8A"/>
    <w:rsid w:val="00D72C08"/>
    <w:rsid w:val="00D81325"/>
    <w:rsid w:val="00D875ED"/>
    <w:rsid w:val="00D877D0"/>
    <w:rsid w:val="00D90013"/>
    <w:rsid w:val="00D91B9C"/>
    <w:rsid w:val="00D92C1B"/>
    <w:rsid w:val="00D94CC7"/>
    <w:rsid w:val="00DA1AF4"/>
    <w:rsid w:val="00DB0C60"/>
    <w:rsid w:val="00DC641A"/>
    <w:rsid w:val="00DD21A1"/>
    <w:rsid w:val="00DD6B7D"/>
    <w:rsid w:val="00DD6E14"/>
    <w:rsid w:val="00DE15AC"/>
    <w:rsid w:val="00DF2015"/>
    <w:rsid w:val="00E061EC"/>
    <w:rsid w:val="00E10E81"/>
    <w:rsid w:val="00E13E51"/>
    <w:rsid w:val="00E21F56"/>
    <w:rsid w:val="00E24E84"/>
    <w:rsid w:val="00E3014F"/>
    <w:rsid w:val="00E4271A"/>
    <w:rsid w:val="00E4286E"/>
    <w:rsid w:val="00E43EAD"/>
    <w:rsid w:val="00E62DCB"/>
    <w:rsid w:val="00E651DD"/>
    <w:rsid w:val="00E66558"/>
    <w:rsid w:val="00E70D81"/>
    <w:rsid w:val="00E726A6"/>
    <w:rsid w:val="00E73418"/>
    <w:rsid w:val="00E8109E"/>
    <w:rsid w:val="00E86F05"/>
    <w:rsid w:val="00EA3A2A"/>
    <w:rsid w:val="00EB4556"/>
    <w:rsid w:val="00EB64C8"/>
    <w:rsid w:val="00ED4136"/>
    <w:rsid w:val="00ED5108"/>
    <w:rsid w:val="00ED6AE8"/>
    <w:rsid w:val="00EE2CB2"/>
    <w:rsid w:val="00EF13A7"/>
    <w:rsid w:val="00F012CA"/>
    <w:rsid w:val="00F01752"/>
    <w:rsid w:val="00F017D2"/>
    <w:rsid w:val="00F0355A"/>
    <w:rsid w:val="00F05C44"/>
    <w:rsid w:val="00F15753"/>
    <w:rsid w:val="00F21F92"/>
    <w:rsid w:val="00F24A7E"/>
    <w:rsid w:val="00F32ABA"/>
    <w:rsid w:val="00F33DC0"/>
    <w:rsid w:val="00F33F28"/>
    <w:rsid w:val="00F35A40"/>
    <w:rsid w:val="00F35FDE"/>
    <w:rsid w:val="00F40DE1"/>
    <w:rsid w:val="00F4142A"/>
    <w:rsid w:val="00F62587"/>
    <w:rsid w:val="00F631A6"/>
    <w:rsid w:val="00F63E9E"/>
    <w:rsid w:val="00F66AA7"/>
    <w:rsid w:val="00F75603"/>
    <w:rsid w:val="00F76843"/>
    <w:rsid w:val="00F776E1"/>
    <w:rsid w:val="00F925EB"/>
    <w:rsid w:val="00F97033"/>
    <w:rsid w:val="00FA6DD0"/>
    <w:rsid w:val="00FC28DF"/>
    <w:rsid w:val="00FC7AF5"/>
    <w:rsid w:val="00FD2297"/>
    <w:rsid w:val="00FD6AC6"/>
    <w:rsid w:val="00FE3136"/>
    <w:rsid w:val="00FE50A3"/>
    <w:rsid w:val="00FE5204"/>
    <w:rsid w:val="00FE604C"/>
    <w:rsid w:val="00FF369D"/>
    <w:rsid w:val="00FF38AE"/>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 w:type="paragraph" w:styleId="NormalWeb">
    <w:name w:val="Normal (Web)"/>
    <w:basedOn w:val="Normal"/>
    <w:uiPriority w:val="99"/>
    <w:unhideWhenUsed/>
    <w:rsid w:val="00FF38AE"/>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pupil-premiu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ducationendowmentfoundation.org.uk/guidance-for-teachers/using-pupil-premium" TargetMode="External"/><Relationship Id="rId17" Type="http://schemas.openxmlformats.org/officeDocument/2006/relationships/hyperlink" Target="https://www.gov.uk/government/publications/working-together-to-improve-school-attendance/toolkit-for-schools-communicating-with-families-to-support-attendance" TargetMode="External"/><Relationship Id="rId2" Type="http://schemas.openxmlformats.org/officeDocument/2006/relationships/customXml" Target="../customXml/item2.xml"/><Relationship Id="rId16" Type="http://schemas.openxmlformats.org/officeDocument/2006/relationships/hyperlink" Target="https://assets.publishing.service.gov.uk/media/63049617e90e0729e63d3953/Working_together_to_improve_school_attendanc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upil-premium" TargetMode="External"/><Relationship Id="rId5" Type="http://schemas.openxmlformats.org/officeDocument/2006/relationships/styles" Target="styles.xml"/><Relationship Id="rId15" Type="http://schemas.openxmlformats.org/officeDocument/2006/relationships/hyperlink" Target="https://www.gov.uk/government/publications/working-together-to-improve-school-attendance/toolkit-for-schools-communicating-with-families-to-support-attendance" TargetMode="External"/><Relationship Id="rId10" Type="http://schemas.openxmlformats.org/officeDocument/2006/relationships/hyperlink" Target="https://educationendowmentfoundation.org.uk/guidance-for-teachers/using-pupil-premiu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media/63049617e90e0729e63d3953/Working_together_to_improve_school_atten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E603FC08D854090DC0F28EB26D861" ma:contentTypeVersion="14" ma:contentTypeDescription="Create a new document." ma:contentTypeScope="" ma:versionID="3b9052810a6f9fa9b4e22e56bf26eebf">
  <xsd:schema xmlns:xsd="http://www.w3.org/2001/XMLSchema" xmlns:xs="http://www.w3.org/2001/XMLSchema" xmlns:p="http://schemas.microsoft.com/office/2006/metadata/properties" xmlns:ns3="fc19fc80-7fd7-4c1e-a71d-0ef152982e90" xmlns:ns4="8dc9825e-f41f-4cb9-b43e-61635d03c481" targetNamespace="http://schemas.microsoft.com/office/2006/metadata/properties" ma:root="true" ma:fieldsID="736885eec13c7559278705ac70b3e82b" ns3:_="" ns4:_="">
    <xsd:import namespace="fc19fc80-7fd7-4c1e-a71d-0ef152982e90"/>
    <xsd:import namespace="8dc9825e-f41f-4cb9-b43e-61635d03c48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9fc80-7fd7-4c1e-a71d-0ef152982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c9825e-f41f-4cb9-b43e-61635d03c48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19fc80-7fd7-4c1e-a71d-0ef152982e90" xsi:nil="true"/>
  </documentManagement>
</p:properties>
</file>

<file path=customXml/itemProps1.xml><?xml version="1.0" encoding="utf-8"?>
<ds:datastoreItem xmlns:ds="http://schemas.openxmlformats.org/officeDocument/2006/customXml" ds:itemID="{35E8AB07-B613-4411-9805-B5377363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9fc80-7fd7-4c1e-a71d-0ef152982e90"/>
    <ds:schemaRef ds:uri="8dc9825e-f41f-4cb9-b43e-61635d03c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BB639-CD55-4245-BC26-04689A868922}">
  <ds:schemaRefs>
    <ds:schemaRef ds:uri="http://schemas.microsoft.com/sharepoint/v3/contenttype/forms"/>
  </ds:schemaRefs>
</ds:datastoreItem>
</file>

<file path=customXml/itemProps3.xml><?xml version="1.0" encoding="utf-8"?>
<ds:datastoreItem xmlns:ds="http://schemas.openxmlformats.org/officeDocument/2006/customXml" ds:itemID="{70294568-9A8C-4E18-A0B4-36A973792804}">
  <ds:schemaRefs>
    <ds:schemaRef ds:uri="http://purl.org/dc/terms/"/>
    <ds:schemaRef ds:uri="http://purl.org/dc/elements/1.1/"/>
    <ds:schemaRef ds:uri="http://schemas.microsoft.com/office/2006/documentManagement/types"/>
    <ds:schemaRef ds:uri="http://purl.org/dc/dcmitype/"/>
    <ds:schemaRef ds:uri="8dc9825e-f41f-4cb9-b43e-61635d03c481"/>
    <ds:schemaRef ds:uri="http://schemas.microsoft.com/office/2006/metadata/properties"/>
    <ds:schemaRef ds:uri="http://schemas.microsoft.com/office/infopath/2007/PartnerControls"/>
    <ds:schemaRef ds:uri="http://schemas.openxmlformats.org/package/2006/metadata/core-properties"/>
    <ds:schemaRef ds:uri="fc19fc80-7fd7-4c1e-a71d-0ef152982e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Mrs Wright</cp:lastModifiedBy>
  <cp:revision>7</cp:revision>
  <cp:lastPrinted>2014-09-18T05:26:00Z</cp:lastPrinted>
  <dcterms:created xsi:type="dcterms:W3CDTF">2023-12-06T19:41:00Z</dcterms:created>
  <dcterms:modified xsi:type="dcterms:W3CDTF">2023-12-24T07:48:00Z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0x0101006FAE603FC08D854090DC0F28EB26D861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